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shd w:val="clear" w:color="auto" w:fill="548DD4" w:themeFill="text2" w:themeFillTint="99"/>
        <w:tblLook w:val="04A0" w:firstRow="true" w:lastRow="false" w:firstColumn="true" w:lastColumn="false" w:noHBand="false" w:noVBand="true"/>
      </w:tblPr>
      <w:tblGrid>
        <w:gridCol w:w="10676"/>
      </w:tblGrid>
      <w:tr w:rsidR="00E61773" w:rsidTr="00E61773" w14:paraId="2683DF10" w14:textId="77777777">
        <w:trPr>
          <w:trHeight w:val="1008" w:hRule="atLeast"/>
        </w:trPr>
        <w:tc>
          <w:tcPr>
            <w:tcW w:w="10676" w:type="dxa"/>
            <w:shd w:val="clear" w:color="auto" w:fill="548DD4" w:themeFill="text2" w:themeFillTint="99"/>
            <w:vAlign w:val="center"/>
          </w:tcPr>
          <w:p w:rsidRPr="00E61773" w:rsidR="00E61773" w:rsidP="00E61773" w:rsidRDefault="00E61773" w14:paraId="4EF19F94" w14:textId="299EFBBA">
            <w:pPr>
              <w:jc w:val="center"/>
              <w:rPr>
                <w:color w:val="4B5062"/>
                <w:sz w:val="40"/>
                <w:szCs w:val="40"/>
              </w:rPr>
            </w:pPr>
            <w:r w:rsidRPr="00E61773">
              <w:rPr>
                <w:rFonts w:ascii="Cambria"/>
                <w:color w:val="FFFFFF" w:themeColor="background1"/>
                <w:w w:val="110"/>
                <w:sz w:val="40"/>
                <w:szCs w:val="40"/>
              </w:rPr>
              <w:t>House Rental Agreement</w:t>
            </w:r>
          </w:p>
        </w:tc>
      </w:tr>
    </w:tbl>
    <w:p w:rsidR="000D22D6" w:rsidP="00585529" w:rsidRDefault="000D22D6" w14:paraId="369DFE55" w14:textId="780C16D8">
      <w:pPr>
        <w:rPr>
          <w:rFonts w:ascii="Times New Roman"/>
        </w:rPr>
      </w:pPr>
    </w:p>
    <w:p w:rsidR="00585529" w:rsidP="00585529" w:rsidRDefault="00585529" w14:paraId="62FE851B" w14:textId="77777777">
      <w:pPr>
        <w:rPr>
          <w:rFonts w:ascii="Times New Roman"/>
        </w:rPr>
      </w:pPr>
    </w:p>
    <w:tbl>
      <w:tblPr>
        <w:tblpPr w:leftFromText="180" w:rightFromText="180" w:vertAnchor="text" w:horzAnchor="margin" w:tblpY="100"/>
        <w:tblW w:w="10496" w:type="dxa"/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4585"/>
        <w:gridCol w:w="5911"/>
      </w:tblGrid>
      <w:tr>
        <w:trPr>
          <w:trHeight w:val="779" w:hRule="atLeast"/>
        </w:trPr>
        <w:tc>
          <w:tcPr>
            <w:tcW w:w="4585" w:type="dxa"/>
            <w:shd w:val="clear" w:color="auto" w:fill="252B40"/>
          </w:tcPr>
          <w:p>
            <w:pPr>
              <w:pStyle w:val="TableParagraph"/>
              <w:spacing w:before="190"/>
              <w:rPr>
                <w:rFonts w:ascii="Cambria"/>
                <w:sz w:val="32"/>
              </w:rPr>
            </w:pPr>
            <w:r>
              <w:rPr>
                <w:rFonts w:ascii="Cambria"/>
                <w:color w:val="FFFFFF"/>
                <w:w w:val="110"/>
                <w:sz w:val="32"/>
              </w:rPr>
              <w:t>Landlord Information</w:t>
            </w:r>
          </w:p>
        </w:tc>
        <w:tc>
          <w:tcPr>
            <w:tcW w:w="5911" w:type="dxa"/>
            <w:shd w:val="clear" w:color="auto" w:fill="252B40"/>
          </w:tcPr>
          <w:p>
            <w:pPr>
              <w:pStyle w:val="TableParagraph"/>
              <w:spacing w:before="190"/>
              <w:ind w:left="830"/>
              <w:rPr>
                <w:rFonts w:ascii="Cambria"/>
                <w:sz w:val="32"/>
              </w:rPr>
            </w:pPr>
            <w:r>
              <w:rPr>
                <w:rFonts w:ascii="Cambria"/>
                <w:color w:val="FFFFFF"/>
                <w:w w:val="110"/>
                <w:sz w:val="32"/>
              </w:rPr>
              <w:t>Tenant Information</w:t>
            </w:r>
          </w:p>
        </w:tc>
      </w:tr>
      <w:tr>
        <w:trPr>
          <w:trHeight w:val="501" w:hRule="atLeast"/>
        </w:trPr>
        <w:tc>
          <w:tcPr>
            <w:tcW w:w="4585" w:type="dxa"/>
            <w:shd w:val="clear" w:color="auto" w:fill="EFEFEF"/>
          </w:tcPr>
          <w:p>
            <w:pPr>
              <w:pStyle w:val="TableParagraph"/>
              <w:spacing w:before="195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Name</w:t>
            </w:r>
          </w:p>
        </w:tc>
        <w:tc>
          <w:tcPr>
            <w:tcW w:w="5911" w:type="dxa"/>
            <w:shd w:val="clear" w:color="auto" w:fill="EFEFEF"/>
          </w:tcPr>
          <w:p>
            <w:pPr>
              <w:pStyle w:val="TableParagraph"/>
              <w:spacing w:before="195"/>
              <w:ind w:left="830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Name</w:t>
            </w:r>
          </w:p>
        </w:tc>
      </w:tr>
      <w:tr>
        <w:trPr>
          <w:trHeight w:val="464" w:hRule="atLeast"/>
        </w:trPr>
        <w:tc>
          <w:tcPr>
            <w:tcW w:w="4585" w:type="dxa"/>
            <w:shd w:val="clear" w:color="auto" w:fill="EFEFEF"/>
          </w:tcPr>
          <w:p>
            <w:pPr>
              <w:pStyle w:val="TableParagraph"/>
              <w:spacing w:before="60"/>
              <w:rPr>
                <w:sz w:val="20"/>
              </w:rPr>
            </w:pPr>
            <w:r>
              <w:rPr>
                <w:color w:val="4B5062"/>
                <w:sz w:val="20"/>
              </w:rPr>
              <w:t>Jillene Holtaway</w:t>
            </w:r>
          </w:p>
        </w:tc>
        <w:tc>
          <w:tcPr>
            <w:tcW w:w="5911" w:type="dxa"/>
            <w:shd w:val="clear" w:color="auto" w:fill="EFEFEF"/>
          </w:tcPr>
          <w:p>
            <w:pPr>
              <w:pStyle w:val="TableParagraph"/>
              <w:spacing w:before="60"/>
              <w:ind w:left="830"/>
              <w:rPr>
                <w:sz w:val="20"/>
              </w:rPr>
            </w:pPr>
            <w:r>
              <w:rPr>
                <w:color w:val="4B5062"/>
                <w:sz w:val="20"/>
              </w:rPr>
              <w:t>Nadine Rousell</w:t>
            </w:r>
          </w:p>
        </w:tc>
      </w:tr>
      <w:tr>
        <w:trPr>
          <w:trHeight w:val="464" w:hRule="atLeast"/>
        </w:trPr>
        <w:tc>
          <w:tcPr>
            <w:tcW w:w="4585" w:type="dxa"/>
            <w:shd w:val="clear" w:color="auto" w:fill="EFEFEF"/>
          </w:tcPr>
          <w:p>
            <w:pPr>
              <w:pStyle w:val="TableParagraph"/>
              <w:spacing w:before="159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Address</w:t>
            </w:r>
          </w:p>
        </w:tc>
        <w:tc>
          <w:tcPr>
            <w:tcW w:w="5911" w:type="dxa"/>
            <w:shd w:val="clear" w:color="auto" w:fill="EFEFEF"/>
          </w:tcPr>
          <w:p>
            <w:pPr>
              <w:pStyle w:val="TableParagraph"/>
              <w:spacing w:before="159"/>
              <w:ind w:left="830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Email</w:t>
            </w:r>
          </w:p>
        </w:tc>
      </w:tr>
      <w:tr>
        <w:trPr>
          <w:trHeight w:val="305" w:hRule="atLeast"/>
        </w:trPr>
        <w:tc>
          <w:tcPr>
            <w:tcW w:w="4585" w:type="dxa"/>
            <w:shd w:val="clear" w:color="auto" w:fill="EFEFEF"/>
          </w:tcPr>
          <w:p>
            <w:pPr>
              <w:pStyle w:val="TableParagraph"/>
              <w:spacing w:before="60" w:line="225" w:lineRule="exact"/>
              <w:rPr>
                <w:sz w:val="20"/>
              </w:rPr>
            </w:pPr>
            <w:r>
              <w:rPr>
                <w:color w:val="4B5062"/>
                <w:sz w:val="20"/>
              </w:rPr>
              <w:t>725 Barby Junction</w:t>
            </w:r>
            <w:r>
              <w:rPr>
                <w:color w:val="4B5062"/>
                <w:sz w:val="20"/>
              </w:rPr>
              <w:t xml:space="preserve">, </w:t>
            </w:r>
            <w:r>
              <w:rPr>
                <w:color w:val="4B5062"/>
                <w:sz w:val="20"/>
              </w:rPr>
              <w:t>85 Grayhawk Center</w:t>
            </w:r>
          </w:p>
        </w:tc>
        <w:tc>
          <w:tcPr>
            <w:tcW w:w="5911" w:type="dxa"/>
            <w:shd w:val="clear" w:color="auto" w:fill="EFEFEF"/>
          </w:tcPr>
          <w:p>
            <w:pPr>
              <w:pStyle w:val="TableParagraph"/>
              <w:spacing w:before="60" w:line="225" w:lineRule="exact"/>
              <w:ind w:left="830"/>
              <w:rPr>
                <w:sz w:val="20"/>
              </w:rPr>
            </w:pPr>
            <w:hyperlink r:id="R610b2ca766b24054">
              <w:r>
                <w:rPr>
                  <w:color w:val="4B5062"/>
                  <w:sz w:val="20"/>
                </w:rPr>
                <w:t>aibrahim@example.com</w:t>
              </w:r>
            </w:hyperlink>
          </w:p>
        </w:tc>
      </w:tr>
      <w:tr>
        <w:trPr>
          <w:trHeight w:val="269" w:hRule="atLeast"/>
        </w:trPr>
        <w:tc>
          <w:tcPr>
            <w:tcW w:w="4585" w:type="dxa"/>
            <w:shd w:val="clear" w:color="auto" w:fill="EFEFEF"/>
          </w:tcPr>
          <w:p>
            <w:pPr>
              <w:pStyle w:val="TableParagraph"/>
              <w:spacing w:before="25" w:line="225" w:lineRule="exact"/>
              <w:rPr>
                <w:sz w:val="20"/>
              </w:rPr>
            </w:pPr>
            <w:r>
              <w:rPr>
                <w:color w:val="4B5062"/>
                <w:sz w:val="20"/>
              </w:rPr>
              <w:t>San Antonio</w:t>
            </w:r>
            <w:r>
              <w:rPr>
                <w:color w:val="4B5062"/>
                <w:sz w:val="20"/>
              </w:rPr>
              <w:t xml:space="preserve">, </w:t>
            </w:r>
            <w:r>
              <w:rPr>
                <w:color w:val="4B5062"/>
                <w:sz w:val="20"/>
              </w:rPr>
              <w:t>Texas</w:t>
            </w:r>
            <w:r>
              <w:rPr>
                <w:color w:val="4B5062"/>
                <w:sz w:val="20"/>
              </w:rPr>
              <w:t xml:space="preserve">, </w:t>
            </w:r>
            <w:r>
              <w:rPr>
                <w:color w:val="4B5062"/>
                <w:sz w:val="20"/>
              </w:rPr>
              <w:t>78220</w:t>
            </w:r>
          </w:p>
        </w:tc>
        <w:tc>
          <w:tcPr>
            <w:tcW w:w="5911" w:type="dxa"/>
            <w:shd w:val="clear" w:color="auto" w:fill="EFEFEF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354" w:hRule="atLeast"/>
        </w:trPr>
        <w:tc>
          <w:tcPr>
            <w:tcW w:w="4585" w:type="dxa"/>
            <w:shd w:val="clear" w:color="auto" w:fill="EFEFEF"/>
          </w:tcPr>
          <w:p>
            <w:pPr>
              <w:pStyle w:val="TableParagraph"/>
              <w:spacing w:before="25"/>
              <w:rPr>
                <w:sz w:val="20"/>
              </w:rPr>
            </w:pPr>
            <w:r>
              <w:rPr>
                <w:color w:val="4B5062"/>
                <w:w w:val="105"/>
                <w:sz w:val="20"/>
              </w:rPr>
              <w:t>United States</w:t>
            </w:r>
          </w:p>
        </w:tc>
        <w:tc>
          <w:tcPr>
            <w:tcW w:w="5911" w:type="dxa"/>
            <w:shd w:val="clear" w:color="auto" w:fill="EFEFEF"/>
          </w:tcPr>
          <w:p>
            <w:pPr>
              <w:pStyle w:val="TableParagraph"/>
              <w:spacing w:before="48"/>
              <w:ind w:left="830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Phone Number</w:t>
            </w:r>
          </w:p>
        </w:tc>
      </w:tr>
      <w:tr>
        <w:trPr>
          <w:trHeight w:val="269" w:hRule="atLeast"/>
        </w:trPr>
        <w:tc>
          <w:tcPr>
            <w:tcW w:w="4585" w:type="dxa"/>
            <w:shd w:val="clear" w:color="auto" w:fill="EFEFEF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11" w:type="dxa"/>
            <w:shd w:val="clear" w:color="auto" w:fill="EFEFEF"/>
          </w:tcPr>
          <w:p>
            <w:pPr>
              <w:pStyle w:val="TableParagraph"/>
              <w:spacing w:before="60" w:line="189" w:lineRule="exact"/>
              <w:ind w:left="830"/>
              <w:rPr>
                <w:sz w:val="20"/>
              </w:rPr>
            </w:pPr>
            <w:r>
              <w:rPr>
                <w:color w:val="4B5062"/>
                <w:sz w:val="20"/>
              </w:rPr>
              <w:t>(123) 456-7890</w:t>
            </w:r>
          </w:p>
        </w:tc>
      </w:tr>
      <w:tr>
        <w:trPr>
          <w:trHeight w:val="241" w:hRule="atLeast"/>
        </w:trPr>
        <w:tc>
          <w:tcPr>
            <w:tcW w:w="4585" w:type="dxa"/>
            <w:shd w:val="clear" w:color="auto" w:fill="EFEFEF"/>
          </w:tcPr>
          <w:p>
            <w:pPr>
              <w:pStyle w:val="TableParagraph"/>
              <w:spacing w:line="222" w:lineRule="exact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Phone Number</w:t>
            </w:r>
          </w:p>
        </w:tc>
        <w:tc>
          <w:tcPr>
            <w:tcW w:w="5911" w:type="dxa"/>
            <w:shd w:val="clear" w:color="auto" w:fill="EFEFEF"/>
          </w:tcPr>
          <w:p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340" w:hRule="atLeast"/>
        </w:trPr>
        <w:tc>
          <w:tcPr>
            <w:tcW w:w="4585" w:type="dxa"/>
            <w:shd w:val="clear" w:color="auto" w:fill="EFEFEF"/>
          </w:tcPr>
          <w:p>
            <w:pPr>
              <w:pStyle w:val="TableParagraph"/>
              <w:spacing w:before="88"/>
              <w:rPr>
                <w:sz w:val="20"/>
              </w:rPr>
            </w:pPr>
            <w:r>
              <w:rPr>
                <w:color w:val="4B5062"/>
                <w:sz w:val="20"/>
              </w:rPr>
              <w:t>(192) 472-5503</w:t>
            </w:r>
          </w:p>
        </w:tc>
        <w:tc>
          <w:tcPr>
            <w:tcW w:w="5911" w:type="dxa"/>
            <w:shd w:val="clear" w:color="auto" w:fill="EFEFEF"/>
          </w:tcPr>
          <w:p>
            <w:pPr>
              <w:pStyle w:val="TableParagraph"/>
              <w:spacing w:before="7"/>
              <w:ind w:left="830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Number of Occupants</w:t>
            </w:r>
          </w:p>
        </w:tc>
      </w:tr>
      <w:tr>
        <w:trPr>
          <w:trHeight w:val="549" w:hRule="atLeast"/>
        </w:trPr>
        <w:tc>
          <w:tcPr>
            <w:tcW w:w="4585" w:type="dxa"/>
            <w:shd w:val="clear" w:color="auto" w:fill="EFEFEF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5911" w:type="dxa"/>
            <w:shd w:val="clear" w:color="auto" w:fill="EFEFEF"/>
          </w:tcPr>
          <w:p>
            <w:pPr>
              <w:pStyle w:val="TableParagraph"/>
              <w:spacing w:before="32"/>
              <w:ind w:left="830"/>
              <w:rPr>
                <w:sz w:val="20"/>
              </w:rPr>
            </w:pPr>
            <w:r>
              <w:rPr>
                <w:color w:val="4B5062"/>
                <w:sz w:val="20"/>
              </w:rPr>
              <w:t>2</w:t>
            </w:r>
          </w:p>
        </w:tc>
      </w:tr>
    </w:tbl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tbl>
      <w:tblPr>
        <w:tblpPr w:leftFromText="180" w:rightFromText="180" w:vertAnchor="text" w:horzAnchor="margin" w:tblpY="100"/>
        <w:tblW w:w="10530" w:type="dxa"/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4770"/>
        <w:gridCol w:w="3960"/>
        <w:gridCol w:w="1800"/>
      </w:tblGrid>
      <w:tr>
        <w:trPr>
          <w:trHeight w:val="779" w:hRule="atLeast"/>
        </w:trPr>
        <w:tc>
          <w:tcPr>
            <w:tcW w:w="4770" w:type="dxa"/>
            <w:shd w:val="clear" w:color="auto" w:fill="252B40"/>
          </w:tcPr>
          <w:p>
            <w:pPr>
              <w:pStyle w:val="TableParagraph"/>
              <w:spacing w:before="190"/>
              <w:rPr>
                <w:rFonts w:ascii="Cambria"/>
                <w:sz w:val="32"/>
              </w:rPr>
            </w:pPr>
            <w:r>
              <w:rPr>
                <w:rFonts w:ascii="Cambria"/>
                <w:color w:val="FFFFFF"/>
                <w:w w:val="110"/>
                <w:sz w:val="32"/>
              </w:rPr>
              <w:t>Rental Information</w:t>
            </w:r>
          </w:p>
        </w:tc>
        <w:tc>
          <w:tcPr>
            <w:tcW w:w="3960" w:type="dxa"/>
            <w:shd w:val="clear" w:color="auto" w:fill="252B40"/>
          </w:tcPr>
          <w:p>
            <w:pPr>
              <w:pStyle w:val="TableParagraph"/>
              <w:spacing w:before="190"/>
              <w:ind w:left="830"/>
              <w:rPr>
                <w:rFonts w:ascii="Cambria"/>
                <w:sz w:val="32"/>
              </w:rPr>
            </w:pPr>
          </w:p>
        </w:tc>
        <w:tc>
          <w:tcPr>
            <w:tcW w:w="1800" w:type="dxa"/>
            <w:shd w:val="clear" w:color="auto" w:fill="252B40"/>
          </w:tcPr>
          <w:p>
            <w:pPr>
              <w:pStyle w:val="TableParagraph"/>
              <w:spacing w:before="190"/>
              <w:ind w:left="830"/>
              <w:rPr>
                <w:rFonts w:ascii="Cambria"/>
                <w:sz w:val="32"/>
              </w:rPr>
            </w:pPr>
          </w:p>
        </w:tc>
      </w:tr>
      <w:tr>
        <w:trPr>
          <w:trHeight w:val="501" w:hRule="atLeast"/>
        </w:trPr>
        <w:tc>
          <w:tcPr>
            <w:tcW w:w="4770" w:type="dxa"/>
            <w:shd w:val="clear" w:color="auto" w:fill="EFEFEF"/>
          </w:tcPr>
          <w:p>
            <w:pPr>
              <w:pStyle w:val="Heading1"/>
              <w:spacing w:before="101"/>
              <w:ind w:left="144"/>
              <w:rPr>
                <w:b w:val="false"/>
              </w:rPr>
            </w:pPr>
            <w:r>
              <w:rPr>
                <w:color w:val="050A33"/>
                <w:w w:val="105"/>
              </w:rPr>
              <w:t>House Rental Address</w:t>
            </w:r>
          </w:p>
        </w:tc>
        <w:tc>
          <w:tcPr>
            <w:tcW w:w="3960" w:type="dxa"/>
            <w:shd w:val="clear" w:color="auto" w:fill="EFEFEF"/>
          </w:tcPr>
          <w:p>
            <w:pPr>
              <w:pStyle w:val="TableParagraph"/>
              <w:spacing w:before="195"/>
              <w:ind w:left="830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Rent Amount per Month</w:t>
            </w:r>
          </w:p>
        </w:tc>
        <w:tc>
          <w:tcPr>
            <w:tcW w:w="1800" w:type="dxa"/>
            <w:shd w:val="clear" w:color="auto" w:fill="EFEFEF"/>
          </w:tcPr>
          <w:p>
            <w:pPr>
              <w:pStyle w:val="TableParagraph"/>
              <w:spacing w:before="195"/>
              <w:ind w:left="0"/>
              <w:rPr>
                <w:rFonts w:ascii="Cambria"/>
                <w:bCs/>
                <w:color w:val="050A33"/>
                <w:w w:val="105"/>
              </w:rPr>
            </w:pPr>
            <w:r>
              <w:rPr>
                <w:rFonts w:ascii="Cambria"/>
                <w:bCs/>
                <w:color w:val="050A33"/>
                <w:w w:val="105"/>
              </w:rPr>
              <w:t>$3,200.00</w:t>
            </w:r>
          </w:p>
        </w:tc>
      </w:tr>
      <w:tr>
        <w:trPr>
          <w:trHeight w:val="464" w:hRule="atLeast"/>
        </w:trPr>
        <w:tc>
          <w:tcPr>
            <w:tcW w:w="4770" w:type="dxa"/>
            <w:shd w:val="clear" w:color="auto" w:fill="EFEFEF"/>
          </w:tcPr>
          <w:p>
            <w:pPr>
              <w:pStyle w:val="TableParagraph"/>
              <w:spacing w:before="60"/>
              <w:rPr>
                <w:color w:val="4B5062"/>
                <w:sz w:val="20"/>
              </w:rPr>
            </w:pPr>
            <w:r>
              <w:rPr>
                <w:color w:val="4B5062"/>
                <w:sz w:val="20"/>
              </w:rPr>
              <w:t>321 Ken Junction</w:t>
            </w:r>
            <w:r>
              <w:rPr>
                <w:color w:val="4B5062"/>
                <w:sz w:val="20"/>
              </w:rPr>
              <w:t xml:space="preserve">, </w:t>
            </w:r>
            <w:r>
              <w:rPr>
                <w:color w:val="4B5062"/>
                <w:sz w:val="20"/>
              </w:rPr>
              <w:t>12 Blueowl Plaza</w:t>
            </w:r>
            <w:r>
              <w:rPr>
                <w:color w:val="4B5062"/>
                <w:sz w:val="20"/>
              </w:rPr>
              <w:t>,</w:t>
            </w:r>
            <w:r>
              <w:rPr>
                <w:color w:val="4B5062"/>
                <w:sz w:val="20"/>
              </w:rPr>
              <w:t xml:space="preserve"> </w:t>
            </w:r>
          </w:p>
          <w:p>
            <w:pPr>
              <w:pStyle w:val="TableParagraph"/>
              <w:spacing w:before="60"/>
              <w:rPr>
                <w:color w:val="4B5062"/>
                <w:sz w:val="20"/>
              </w:rPr>
            </w:pPr>
            <w:r>
              <w:rPr>
                <w:color w:val="4B5062"/>
                <w:sz w:val="20"/>
              </w:rPr>
              <w:t>San Antonio</w:t>
            </w:r>
            <w:r>
              <w:rPr>
                <w:color w:val="4B5062"/>
                <w:sz w:val="20"/>
              </w:rPr>
              <w:t xml:space="preserve">, </w:t>
            </w:r>
            <w:r>
              <w:rPr>
                <w:color w:val="4B5062"/>
                <w:sz w:val="20"/>
              </w:rPr>
              <w:t>Texas</w:t>
            </w:r>
            <w:r>
              <w:rPr>
                <w:color w:val="4B5062"/>
                <w:sz w:val="20"/>
              </w:rPr>
              <w:t xml:space="preserve">, </w:t>
            </w:r>
            <w:r>
              <w:rPr>
                <w:color w:val="4B5062"/>
                <w:sz w:val="20"/>
              </w:rPr>
              <w:t>33322</w:t>
            </w:r>
            <w:r>
              <w:rPr>
                <w:color w:val="4B5062"/>
                <w:sz w:val="20"/>
              </w:rPr>
              <w:t>,</w:t>
            </w:r>
          </w:p>
          <w:p>
            <w:pPr>
              <w:pStyle w:val="TableParagraph"/>
              <w:spacing w:before="60"/>
              <w:rPr>
                <w:sz w:val="20"/>
              </w:rPr>
            </w:pPr>
            <w:r>
              <w:rPr>
                <w:color w:val="4B5062"/>
                <w:sz w:val="20"/>
              </w:rPr>
              <w:t>United</w:t>
            </w:r>
            <w:r>
              <w:rPr>
                <w:color w:val="4B5062"/>
                <w:sz w:val="20"/>
              </w:rPr>
              <w:t xml:space="preserve"> </w:t>
            </w:r>
            <w:r>
              <w:rPr>
                <w:color w:val="4B5062"/>
                <w:sz w:val="20"/>
              </w:rPr>
              <w:t>States</w:t>
            </w:r>
          </w:p>
        </w:tc>
        <w:tc>
          <w:tcPr>
            <w:tcW w:w="3960" w:type="dxa"/>
            <w:shd w:val="clear" w:color="auto" w:fill="EFEFEF"/>
          </w:tcPr>
          <w:p>
            <w:pPr>
              <w:pStyle w:val="TableParagraph"/>
              <w:spacing w:before="60"/>
              <w:ind w:left="830"/>
              <w:rPr>
                <w:color w:val="4B5062"/>
                <w:sz w:val="20"/>
              </w:rPr>
            </w:pPr>
          </w:p>
        </w:tc>
        <w:tc>
          <w:tcPr>
            <w:tcW w:w="1800" w:type="dxa"/>
            <w:shd w:val="clear" w:color="auto" w:fill="EFEFEF"/>
          </w:tcPr>
          <w:p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</w:p>
        </w:tc>
      </w:tr>
      <w:tr>
        <w:trPr>
          <w:trHeight w:val="464" w:hRule="atLeast"/>
        </w:trPr>
        <w:tc>
          <w:tcPr>
            <w:tcW w:w="4770" w:type="dxa"/>
            <w:shd w:val="clear" w:color="auto" w:fill="EFEFEF"/>
          </w:tcPr>
          <w:p>
            <w:pPr>
              <w:pStyle w:val="TableParagraph"/>
              <w:spacing w:before="159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Start Date of Agreement</w:t>
            </w:r>
          </w:p>
        </w:tc>
        <w:tc>
          <w:tcPr>
            <w:tcW w:w="3960" w:type="dxa"/>
            <w:shd w:val="clear" w:color="auto" w:fill="EFEFEF"/>
          </w:tcPr>
          <w:p>
            <w:pPr>
              <w:pStyle w:val="TableParagraph"/>
              <w:ind w:left="864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Security Deposit</w:t>
            </w:r>
          </w:p>
        </w:tc>
        <w:tc>
          <w:tcPr>
            <w:tcW w:w="1800" w:type="dxa"/>
            <w:shd w:val="clear" w:color="auto" w:fill="EFEFEF"/>
          </w:tcPr>
          <w:p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  <w:r>
              <w:rPr>
                <w:rFonts w:ascii="Cambria"/>
                <w:bCs/>
                <w:color w:val="050A33"/>
                <w:w w:val="105"/>
              </w:rPr>
              <w:t>$5,000.00</w:t>
            </w:r>
          </w:p>
        </w:tc>
      </w:tr>
      <w:tr>
        <w:trPr>
          <w:trHeight w:val="305" w:hRule="atLeast"/>
        </w:trPr>
        <w:tc>
          <w:tcPr>
            <w:tcW w:w="4770" w:type="dxa"/>
            <w:shd w:val="clear" w:color="auto" w:fill="EFEFEF"/>
          </w:tcPr>
          <w:p>
            <w:pPr>
              <w:pStyle w:val="TableParagraph"/>
              <w:spacing w:before="60" w:line="225" w:lineRule="exact"/>
              <w:rPr>
                <w:sz w:val="20"/>
              </w:rPr>
            </w:pPr>
            <w:r>
              <w:rPr>
                <w:color w:val="4B5062"/>
                <w:sz w:val="20"/>
              </w:rPr>
              <w:t>Thursday, December 31, 2020</w:t>
            </w:r>
          </w:p>
        </w:tc>
        <w:tc>
          <w:tcPr>
            <w:tcW w:w="3960" w:type="dxa"/>
            <w:shd w:val="clear" w:color="auto" w:fill="EFEFEF"/>
          </w:tcPr>
          <w:p>
            <w:pPr>
              <w:pStyle w:val="TableParagraph"/>
              <w:spacing w:before="60" w:line="225" w:lineRule="exact"/>
              <w:ind w:left="830"/>
              <w:rPr>
                <w:sz w:val="20"/>
              </w:rPr>
            </w:pPr>
          </w:p>
        </w:tc>
        <w:tc>
          <w:tcPr>
            <w:tcW w:w="1800" w:type="dxa"/>
            <w:shd w:val="clear" w:color="auto" w:fill="EFEFEF"/>
          </w:tcPr>
          <w:p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</w:p>
        </w:tc>
      </w:tr>
      <w:tr>
        <w:trPr>
          <w:trHeight w:val="269" w:hRule="atLeast"/>
        </w:trPr>
        <w:tc>
          <w:tcPr>
            <w:tcW w:w="4770" w:type="dxa"/>
            <w:shd w:val="clear" w:color="auto" w:fill="EFEFEF"/>
          </w:tcPr>
          <w:p>
            <w:pPr>
              <w:pStyle w:val="TableParagraph"/>
              <w:spacing w:before="25" w:line="225" w:lineRule="exact"/>
              <w:rPr>
                <w:sz w:val="20"/>
              </w:rPr>
            </w:pPr>
          </w:p>
        </w:tc>
        <w:tc>
          <w:tcPr>
            <w:tcW w:w="3960" w:type="dxa"/>
            <w:shd w:val="clear" w:color="auto" w:fill="EFEFEF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800" w:type="dxa"/>
            <w:shd w:val="clear" w:color="auto" w:fill="EFEFEF"/>
          </w:tcPr>
          <w:p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</w:p>
        </w:tc>
      </w:tr>
      <w:tr>
        <w:trPr>
          <w:trHeight w:val="142" w:hRule="atLeast"/>
        </w:trPr>
        <w:tc>
          <w:tcPr>
            <w:tcW w:w="4770" w:type="dxa"/>
            <w:shd w:val="clear" w:color="auto" w:fill="EFEFEF"/>
          </w:tcPr>
          <w:p>
            <w:pPr>
              <w:pStyle w:val="TableParagraph"/>
              <w:spacing w:before="159"/>
              <w:rPr>
                <w:rFonts w:ascii="Cambria"/>
                <w:b/>
                <w:color w:val="050A33"/>
                <w:w w:val="105"/>
              </w:rPr>
            </w:pPr>
            <w:r>
              <w:rPr>
                <w:rFonts w:ascii="Cambria"/>
                <w:b/>
                <w:color w:val="050A33"/>
                <w:w w:val="105"/>
              </w:rPr>
              <w:t>End Date of Agreement</w:t>
            </w:r>
          </w:p>
        </w:tc>
        <w:tc>
          <w:tcPr>
            <w:tcW w:w="3960" w:type="dxa"/>
            <w:shd w:val="clear" w:color="auto" w:fill="EFEFEF"/>
          </w:tcPr>
          <w:p>
            <w:pPr>
              <w:pStyle w:val="TableParagraph"/>
              <w:spacing w:before="48"/>
              <w:ind w:left="830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Late Charges</w:t>
            </w:r>
          </w:p>
        </w:tc>
        <w:tc>
          <w:tcPr>
            <w:tcW w:w="1800" w:type="dxa"/>
            <w:shd w:val="clear" w:color="auto" w:fill="EFEFEF"/>
          </w:tcPr>
          <w:p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  <w:r>
              <w:rPr>
                <w:rFonts w:ascii="Cambria"/>
                <w:bCs/>
                <w:color w:val="050A33"/>
                <w:w w:val="105"/>
              </w:rPr>
              <w:t>$767.00</w:t>
            </w:r>
          </w:p>
        </w:tc>
      </w:tr>
      <w:tr>
        <w:trPr>
          <w:trHeight w:val="269" w:hRule="atLeast"/>
        </w:trPr>
        <w:tc>
          <w:tcPr>
            <w:tcW w:w="4770" w:type="dxa"/>
            <w:shd w:val="clear" w:color="auto" w:fill="EFEFEF"/>
          </w:tcPr>
          <w:p>
            <w:pPr>
              <w:pStyle w:val="TableParagraph"/>
              <w:spacing w:before="60" w:line="225" w:lineRule="exact"/>
              <w:rPr>
                <w:color w:val="4B5062"/>
                <w:sz w:val="20"/>
              </w:rPr>
            </w:pPr>
            <w:r>
              <w:rPr>
                <w:color w:val="4B5062"/>
                <w:sz w:val="20"/>
              </w:rPr>
              <w:t>Saturday, December 31, 2022</w:t>
            </w:r>
          </w:p>
        </w:tc>
        <w:tc>
          <w:tcPr>
            <w:tcW w:w="3960" w:type="dxa"/>
            <w:shd w:val="clear" w:color="auto" w:fill="EFEFEF"/>
          </w:tcPr>
          <w:p>
            <w:pPr>
              <w:pStyle w:val="TableParagraph"/>
              <w:spacing w:before="60" w:line="189" w:lineRule="exact"/>
              <w:ind w:left="830"/>
              <w:rPr>
                <w:sz w:val="20"/>
              </w:rPr>
            </w:pPr>
          </w:p>
        </w:tc>
        <w:tc>
          <w:tcPr>
            <w:tcW w:w="1800" w:type="dxa"/>
            <w:shd w:val="clear" w:color="auto" w:fill="EFEFEF"/>
          </w:tcPr>
          <w:p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</w:p>
        </w:tc>
      </w:tr>
      <w:tr>
        <w:trPr>
          <w:trHeight w:val="241" w:hRule="atLeast"/>
        </w:trPr>
        <w:tc>
          <w:tcPr>
            <w:tcW w:w="4770" w:type="dxa"/>
            <w:shd w:val="clear" w:color="auto" w:fill="EFEFEF"/>
          </w:tcPr>
          <w:p>
            <w:pPr>
              <w:pStyle w:val="TableParagraph"/>
              <w:spacing w:before="159"/>
              <w:rPr>
                <w:rFonts w:ascii="Cambria"/>
                <w:b/>
                <w:color w:val="050A33"/>
                <w:w w:val="105"/>
              </w:rPr>
            </w:pPr>
            <w:r>
              <w:rPr>
                <w:rFonts w:ascii="Cambria"/>
                <w:b/>
                <w:color w:val="050A33"/>
                <w:w w:val="105"/>
              </w:rPr>
              <w:t>Date of First Payment Due</w:t>
            </w:r>
          </w:p>
        </w:tc>
        <w:tc>
          <w:tcPr>
            <w:tcW w:w="3960" w:type="dxa"/>
            <w:shd w:val="clear" w:color="auto" w:fill="EFEFEF"/>
          </w:tcPr>
          <w:p>
            <w:pPr>
              <w:pStyle w:val="TableParagraph"/>
              <w:ind w:left="864"/>
              <w:rPr>
                <w:rFonts w:ascii="Cambria"/>
                <w:b/>
                <w:color w:val="050A33"/>
                <w:w w:val="105"/>
              </w:rPr>
            </w:pPr>
            <w:r>
              <w:rPr>
                <w:rFonts w:ascii="Cambria"/>
                <w:b/>
                <w:color w:val="050A33"/>
                <w:w w:val="105"/>
              </w:rPr>
              <w:t>Payment Method</w:t>
            </w:r>
          </w:p>
        </w:tc>
        <w:tc>
          <w:tcPr>
            <w:tcW w:w="1800" w:type="dxa"/>
            <w:shd w:val="clear" w:color="auto" w:fill="EFEFEF"/>
          </w:tcPr>
          <w:p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  <w:r>
              <w:rPr>
                <w:rFonts w:ascii="Cambria"/>
                <w:bCs/>
                <w:color w:val="050A33"/>
                <w:w w:val="105"/>
              </w:rPr>
              <w:t>Option 2</w:t>
            </w:r>
          </w:p>
        </w:tc>
      </w:tr>
      <w:tr>
        <w:trPr>
          <w:trHeight w:val="340" w:hRule="atLeast"/>
        </w:trPr>
        <w:tc>
          <w:tcPr>
            <w:tcW w:w="4770" w:type="dxa"/>
            <w:shd w:val="clear" w:color="auto" w:fill="EFEFEF"/>
          </w:tcPr>
          <w:p>
            <w:pPr>
              <w:pStyle w:val="TableParagraph"/>
              <w:spacing w:before="88"/>
              <w:rPr>
                <w:sz w:val="20"/>
              </w:rPr>
            </w:pPr>
            <w:r>
              <w:rPr>
                <w:color w:val="4B5062"/>
                <w:sz w:val="20"/>
              </w:rPr>
              <w:t>Friday, January 1, 2021</w:t>
            </w:r>
          </w:p>
        </w:tc>
        <w:tc>
          <w:tcPr>
            <w:tcW w:w="3960" w:type="dxa"/>
            <w:shd w:val="clear" w:color="auto" w:fill="EFEFEF"/>
          </w:tcPr>
          <w:p>
            <w:pPr>
              <w:pStyle w:val="TableParagraph"/>
              <w:spacing w:before="7"/>
              <w:ind w:left="830"/>
              <w:rPr>
                <w:rFonts w:ascii="Cambria"/>
                <w:b/>
              </w:rPr>
            </w:pPr>
          </w:p>
        </w:tc>
        <w:tc>
          <w:tcPr>
            <w:tcW w:w="1800" w:type="dxa"/>
            <w:shd w:val="clear" w:color="auto" w:fill="EFEFEF"/>
          </w:tcPr>
          <w:p>
            <w:pPr>
              <w:pStyle w:val="TableParagraph"/>
              <w:spacing w:before="195"/>
              <w:ind w:left="0"/>
              <w:rPr>
                <w:rFonts w:ascii="Cambria"/>
                <w:bCs/>
                <w:color w:val="050A33"/>
                <w:w w:val="105"/>
              </w:rPr>
            </w:pPr>
          </w:p>
        </w:tc>
      </w:tr>
      <w:tr>
        <w:trPr>
          <w:trHeight w:val="549" w:hRule="atLeast"/>
        </w:trPr>
        <w:tc>
          <w:tcPr>
            <w:tcW w:w="4770" w:type="dxa"/>
            <w:shd w:val="clear" w:color="auto" w:fill="EFEFEF"/>
          </w:tcPr>
          <w:p>
            <w:pPr>
              <w:pStyle w:val="TableParagraph"/>
              <w:ind w:left="144"/>
              <w:rPr>
                <w:rFonts w:ascii="Times New Roman"/>
                <w:sz w:val="20"/>
              </w:rPr>
            </w:pPr>
            <w:r>
              <w:rPr>
                <w:rFonts w:ascii="Cambria"/>
                <w:b/>
                <w:color w:val="050A33"/>
                <w:w w:val="105"/>
              </w:rPr>
              <w:t>Pay Period</w:t>
            </w:r>
            <w:r>
              <w:rPr>
                <w:rFonts w:ascii="Cambria"/>
                <w:b/>
                <w:color w:val="050A33"/>
                <w:w w:val="105"/>
              </w:rPr>
              <w:t xml:space="preserve">: </w:t>
            </w:r>
            <w:r>
              <w:rPr>
                <w:rFonts w:ascii="Cambria"/>
                <w:b/>
                <w:color w:val="050A33"/>
                <w:w w:val="105"/>
              </w:rPr>
              <w:t xml:space="preserve">   </w:t>
            </w:r>
            <w:r>
              <w:rPr>
                <w:color w:val="4B5062"/>
                <w:sz w:val="20"/>
              </w:rPr>
              <w:t>1 month</w:t>
            </w:r>
          </w:p>
        </w:tc>
        <w:tc>
          <w:tcPr>
            <w:tcW w:w="3960" w:type="dxa"/>
            <w:shd w:val="clear" w:color="auto" w:fill="EFEFEF"/>
          </w:tcPr>
          <w:p>
            <w:pPr>
              <w:pStyle w:val="TableParagraph"/>
              <w:spacing w:before="32"/>
              <w:ind w:left="830"/>
              <w:rPr>
                <w:sz w:val="20"/>
              </w:rPr>
            </w:pPr>
            <w:r>
              <w:rPr>
                <w:rFonts w:ascii="Cambria"/>
                <w:b/>
                <w:color w:val="050A33"/>
                <w:w w:val="105"/>
              </w:rPr>
              <w:t>Collected by</w:t>
            </w:r>
          </w:p>
        </w:tc>
        <w:tc>
          <w:tcPr>
            <w:tcW w:w="1800" w:type="dxa"/>
            <w:shd w:val="clear" w:color="auto" w:fill="EFEFEF"/>
          </w:tcPr>
          <w:p>
            <w:pPr>
              <w:pStyle w:val="TableParagraph"/>
              <w:ind w:left="0"/>
              <w:rPr>
                <w:color w:val="4B5062"/>
                <w:sz w:val="20"/>
              </w:rPr>
            </w:pPr>
            <w:r>
              <w:rPr>
                <w:rFonts w:ascii="Cambria"/>
                <w:bCs/>
                <w:color w:val="050A33"/>
                <w:w w:val="105"/>
              </w:rPr>
              <w:t>Nadine Roussel</w:t>
            </w:r>
          </w:p>
        </w:tc>
      </w:tr>
    </w:tbl>
    <w:p w:rsidR="00AB6BEA" w:rsidP="00AB6BEA" w:rsidRDefault="00AB6BEA" w14:paraId="37483699" w14:textId="77777777">
      <w:pPr>
        <w:rPr>
          <w:rFonts w:ascii="Cambria"/>
          <w:sz w:val="25"/>
        </w:rPr>
        <w:sectPr w:rsidR="00AB6BEA" w:rsidSect="00863B3A">
          <w:type w:val="continuous"/>
          <w:pgSz w:w="11900" w:h="16840"/>
          <w:pgMar w:top="720" w:right="720" w:bottom="720" w:left="720" w:header="720" w:footer="720" w:gutter="0"/>
          <w:cols w:space="720"/>
          <w:docGrid w:linePitch="299"/>
        </w:sectPr>
      </w:pPr>
    </w:p>
    <w:p w:rsidR="000D22D6" w:rsidRDefault="000D22D6" w14:paraId="2FA4C98E" w14:textId="77777777">
      <w:pPr>
        <w:rPr>
          <w:rFonts w:ascii="Cambria"/>
          <w:sz w:val="25"/>
        </w:rPr>
      </w:pPr>
    </w:p>
    <w:p w:rsidR="00AB6BEA" w:rsidRDefault="00AB6BEA" w14:paraId="427CD4A2" w14:textId="2A0071C0">
      <w:pPr>
        <w:rPr>
          <w:rFonts w:ascii="Cambria"/>
          <w:sz w:val="25"/>
        </w:rPr>
        <w:sectPr w:rsidR="00AB6BEA" w:rsidSect="00863B3A">
          <w:type w:val="continuous"/>
          <w:pgSz w:w="11900" w:h="16840"/>
          <w:pgMar w:top="720" w:right="720" w:bottom="720" w:left="720" w:header="720" w:footer="720" w:gutter="0"/>
          <w:cols w:space="720"/>
          <w:docGrid w:linePitch="299"/>
        </w:sectPr>
      </w:pPr>
      <w:bookmarkStart w:name="_GoBack" w:id="0"/>
      <w:bookmarkEnd w:id="0"/>
    </w:p>
    <w:tbl>
      <w:tblPr>
        <w:tblStyle w:val="TableGrid"/>
        <w:tblW w:w="0" w:type="auto"/>
        <w:shd w:val="clear" w:color="auto" w:fill="548DD4" w:themeFill="text2" w:themeFillTint="99"/>
        <w:tblLook w:val="04A0" w:firstRow="true" w:lastRow="false" w:firstColumn="true" w:lastColumn="false" w:noHBand="false" w:noVBand="true"/>
      </w:tblPr>
      <w:tblGrid>
        <w:gridCol w:w="10676"/>
      </w:tblGrid>
      <w:tr w:rsidR="00A7015A" w:rsidTr="00E61773" w14:paraId="48134DFB" w14:textId="77777777">
        <w:tc>
          <w:tcPr>
            <w:tcW w:w="10676" w:type="dxa"/>
            <w:shd w:val="clear" w:color="auto" w:fill="548DD4" w:themeFill="text2" w:themeFillTint="99"/>
          </w:tcPr>
          <w:p w:rsidR="00A7015A" w:rsidP="00A7015A" w:rsidRDefault="00A7015A" w14:paraId="020655B9" w14:textId="66B49BBC">
            <w:pPr>
              <w:jc w:val="center"/>
              <w:rPr>
                <w:color w:val="4B5062"/>
                <w:sz w:val="20"/>
              </w:rPr>
            </w:pPr>
            <w:r>
              <w:rPr>
                <w:rFonts w:ascii="Cambria"/>
                <w:color w:val="FFFFFF" w:themeColor="background1"/>
                <w:w w:val="110"/>
                <w:sz w:val="32"/>
              </w:rPr>
              <w:lastRenderedPageBreak/>
              <w:t>Terms and Conditions</w:t>
            </w:r>
          </w:p>
        </w:tc>
      </w:tr>
    </w:tbl>
    <w:p w:rsidR="00E2292B" w:rsidP="00AB6BEA" w:rsidRDefault="00E2292B" w14:paraId="32CF929B" w14:textId="17949178">
      <w:pPr>
        <w:rPr>
          <w:color w:val="4B5062"/>
          <w:sz w:val="20"/>
        </w:rPr>
      </w:pPr>
    </w:p>
    <w:p w:rsidR="00A7015A" w:rsidP="00AB6BEA" w:rsidRDefault="00A7015A" w14:paraId="399D6E94" w14:textId="77777777">
      <w:pPr>
        <w:rPr>
          <w:color w:val="4B5062"/>
          <w:sz w:val="20"/>
        </w:rPr>
      </w:pPr>
    </w:p>
    <w:p>
      <w:pPr>
        <w:rPr>
          <w:sz w:val="28"/>
          <w:szCs w:val="20"/>
        </w:rPr>
      </w:pPr>
      <w:r>
        <w:rPr>
          <w:color w:val="4B5062"/>
          <w:sz w:val="20"/>
        </w:rPr>
        <w:t>This</w:t>
      </w:r>
      <w:r>
        <w:rPr>
          <w:color w:val="4B5062"/>
          <w:spacing w:val="-21"/>
          <w:sz w:val="20"/>
        </w:rPr>
        <w:t xml:space="preserve"> </w:t>
      </w:r>
      <w:r>
        <w:rPr>
          <w:color w:val="4B5062"/>
          <w:sz w:val="20"/>
        </w:rPr>
        <w:t>House</w:t>
      </w:r>
      <w:r>
        <w:rPr>
          <w:color w:val="4B5062"/>
          <w:spacing w:val="-21"/>
          <w:sz w:val="20"/>
        </w:rPr>
        <w:t xml:space="preserve"> </w:t>
      </w:r>
      <w:r>
        <w:rPr>
          <w:color w:val="4B5062"/>
          <w:sz w:val="20"/>
        </w:rPr>
        <w:t>Rental</w:t>
      </w:r>
      <w:r>
        <w:rPr>
          <w:color w:val="4B5062"/>
          <w:spacing w:val="-21"/>
          <w:sz w:val="20"/>
        </w:rPr>
        <w:t xml:space="preserve"> </w:t>
      </w:r>
      <w:r>
        <w:rPr>
          <w:color w:val="4B5062"/>
          <w:sz w:val="20"/>
        </w:rPr>
        <w:t>Agreement</w:t>
      </w:r>
      <w:r>
        <w:rPr>
          <w:color w:val="4B5062"/>
          <w:spacing w:val="-21"/>
          <w:sz w:val="20"/>
        </w:rPr>
        <w:t xml:space="preserve"> </w:t>
      </w:r>
      <w:r>
        <w:rPr>
          <w:color w:val="4B5062"/>
          <w:sz w:val="20"/>
        </w:rPr>
        <w:t>made</w:t>
      </w:r>
      <w:r>
        <w:rPr>
          <w:color w:val="4B5062"/>
          <w:spacing w:val="-21"/>
          <w:sz w:val="20"/>
        </w:rPr>
        <w:t xml:space="preserve"> </w:t>
      </w:r>
      <w:r>
        <w:rPr>
          <w:color w:val="4B5062"/>
          <w:sz w:val="20"/>
        </w:rPr>
        <w:t>on</w:t>
      </w:r>
      <w:r>
        <w:rPr>
          <w:color w:val="4B5062"/>
          <w:spacing w:val="-21"/>
          <w:sz w:val="20"/>
        </w:rPr>
        <w:t xml:space="preserve"> </w:t>
      </w:r>
      <w:r>
        <w:rPr>
          <w:b/>
          <w:color w:val="4B5062"/>
          <w:spacing w:val="-6"/>
          <w:sz w:val="20"/>
        </w:rPr>
        <w:t>Saturday, November 7, 2020</w:t>
      </w:r>
      <w:r>
        <w:rPr>
          <w:b/>
          <w:color w:val="4B5062"/>
          <w:spacing w:val="-27"/>
          <w:sz w:val="20"/>
        </w:rPr>
        <w:t xml:space="preserve"> </w:t>
      </w:r>
      <w:r>
        <w:rPr>
          <w:color w:val="4B5062"/>
          <w:sz w:val="20"/>
        </w:rPr>
        <w:t>between</w:t>
      </w:r>
      <w:r>
        <w:rPr>
          <w:color w:val="4B5062"/>
          <w:spacing w:val="-21"/>
          <w:sz w:val="20"/>
        </w:rPr>
        <w:t xml:space="preserve"> </w:t>
      </w:r>
      <w:r>
        <w:rPr>
          <w:b/>
          <w:color w:val="4B5062"/>
          <w:spacing w:val="-6"/>
          <w:sz w:val="20"/>
        </w:rPr>
        <w:t>Jillene Holtaway</w:t>
      </w:r>
      <w:r>
        <w:rPr>
          <w:b/>
          <w:color w:val="4B5062"/>
          <w:spacing w:val="-27"/>
          <w:sz w:val="20"/>
        </w:rPr>
        <w:t xml:space="preserve"> </w:t>
      </w:r>
      <w:r>
        <w:rPr>
          <w:color w:val="4B5062"/>
          <w:sz w:val="20"/>
        </w:rPr>
        <w:t>(Landlord)</w:t>
      </w:r>
      <w:r>
        <w:rPr>
          <w:color w:val="4B5062"/>
          <w:spacing w:val="-21"/>
          <w:sz w:val="20"/>
        </w:rPr>
        <w:t xml:space="preserve"> </w:t>
      </w:r>
      <w:r>
        <w:rPr>
          <w:color w:val="4B5062"/>
          <w:sz w:val="20"/>
        </w:rPr>
        <w:t>and</w:t>
      </w:r>
      <w:r>
        <w:rPr>
          <w:color w:val="4B5062"/>
          <w:spacing w:val="-21"/>
          <w:sz w:val="20"/>
        </w:rPr>
        <w:t xml:space="preserve"> </w:t>
      </w:r>
      <w:r>
        <w:rPr>
          <w:b/>
          <w:color w:val="4B5062"/>
          <w:spacing w:val="-6"/>
          <w:sz w:val="20"/>
        </w:rPr>
        <w:t>Nadine Rousell</w:t>
      </w:r>
      <w:r>
        <w:rPr>
          <w:b/>
          <w:color w:val="4B5062"/>
          <w:spacing w:val="-16"/>
          <w:sz w:val="20"/>
        </w:rPr>
        <w:t xml:space="preserve"> </w:t>
      </w:r>
      <w:r>
        <w:rPr>
          <w:color w:val="4B5062"/>
          <w:sz w:val="20"/>
        </w:rPr>
        <w:t>(Tenant).</w:t>
      </w:r>
    </w:p>
    <w:p>
      <w:pPr>
        <w:pStyle w:val="BodyText"/>
        <w:spacing w:before="7"/>
        <w:rPr>
          <w:sz w:val="23"/>
        </w:rPr>
      </w:pPr>
    </w:p>
    <w:p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6"/>
        </w:rPr>
        <w:t xml:space="preserve"> </w:t>
      </w:r>
      <w:r>
        <w:rPr>
          <w:color w:val="4B5062"/>
          <w:spacing w:val="-6"/>
        </w:rPr>
        <w:tab/>
      </w:r>
      <w:r>
        <w:rPr>
          <w:color w:val="4B5062"/>
          <w:spacing w:val="-6"/>
        </w:rPr>
        <w:t>ACKNOWLEDGMENT</w:t>
      </w:r>
    </w:p>
    <w:p>
      <w:pPr>
        <w:spacing w:before="40" w:line="280" w:lineRule="auto"/>
        <w:ind w:right="1983"/>
        <w:rPr>
          <w:color w:val="4B5062"/>
          <w:sz w:val="20"/>
        </w:rPr>
      </w:pPr>
      <w:r>
        <w:rPr>
          <w:color w:val="4B5062"/>
          <w:sz w:val="20"/>
        </w:rPr>
        <w:t>The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Landlord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agrees</w:t>
      </w:r>
      <w:r>
        <w:rPr>
          <w:color w:val="4B5062"/>
          <w:spacing w:val="-9"/>
          <w:sz w:val="20"/>
        </w:rPr>
        <w:t xml:space="preserve"> </w:t>
      </w:r>
      <w:r>
        <w:rPr>
          <w:color w:val="4B5062"/>
          <w:sz w:val="20"/>
        </w:rPr>
        <w:t>to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rent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the</w:t>
      </w:r>
      <w:r>
        <w:rPr>
          <w:color w:val="4B5062"/>
          <w:spacing w:val="-9"/>
          <w:sz w:val="20"/>
        </w:rPr>
        <w:t xml:space="preserve"> </w:t>
      </w:r>
      <w:r>
        <w:rPr>
          <w:color w:val="4B5062"/>
          <w:sz w:val="20"/>
        </w:rPr>
        <w:t>house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in</w:t>
      </w:r>
      <w:r>
        <w:rPr>
          <w:color w:val="4B5062"/>
          <w:spacing w:val="-9"/>
          <w:sz w:val="20"/>
        </w:rPr>
        <w:t xml:space="preserve"> </w:t>
      </w:r>
      <w:r>
        <w:rPr>
          <w:color w:val="4B5062"/>
          <w:sz w:val="20"/>
        </w:rPr>
        <w:t>its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present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condition</w:t>
      </w:r>
      <w:r>
        <w:rPr>
          <w:color w:val="4B5062"/>
          <w:spacing w:val="-9"/>
          <w:sz w:val="20"/>
        </w:rPr>
        <w:t xml:space="preserve"> </w:t>
      </w:r>
      <w:r>
        <w:rPr>
          <w:color w:val="4B5062"/>
          <w:sz w:val="20"/>
        </w:rPr>
        <w:t>located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at</w:t>
      </w:r>
    </w:p>
    <w:p>
      <w:pPr>
        <w:spacing w:before="40"/>
        <w:rPr>
          <w:b/>
          <w:sz w:val="20"/>
        </w:rPr>
      </w:pPr>
      <w:r>
        <w:rPr>
          <w:b/>
          <w:color w:val="4B5062"/>
          <w:sz w:val="20"/>
        </w:rPr>
        <w:t xml:space="preserve">Street Address: </w:t>
      </w:r>
      <w:r>
        <w:rPr>
          <w:b/>
          <w:color w:val="4B5062"/>
          <w:sz w:val="20"/>
        </w:rPr>
        <w:t>321 Ken Junction</w:t>
      </w:r>
      <w:r>
        <w:rPr>
          <w:b/>
          <w:color w:val="4B5062"/>
          <w:sz w:val="20"/>
        </w:rPr>
        <w:br/>
      </w:r>
      <w:r>
        <w:rPr>
          <w:b/>
          <w:color w:val="4B5062"/>
          <w:sz w:val="20"/>
        </w:rPr>
        <w:t xml:space="preserve">Street Address Line 2: </w:t>
      </w:r>
      <w:r>
        <w:rPr>
          <w:b/>
          <w:color w:val="4B5062"/>
          <w:sz w:val="20"/>
        </w:rPr>
        <w:t>12 Blueowl Plaza</w:t>
      </w:r>
      <w:r>
        <w:rPr>
          <w:b/>
          <w:color w:val="4B5062"/>
          <w:sz w:val="20"/>
        </w:rPr>
        <w:br/>
      </w:r>
      <w:r>
        <w:rPr>
          <w:b/>
          <w:color w:val="4B5062"/>
          <w:sz w:val="20"/>
        </w:rPr>
        <w:t xml:space="preserve">City: </w:t>
      </w:r>
      <w:r>
        <w:rPr>
          <w:b/>
          <w:color w:val="4B5062"/>
          <w:sz w:val="20"/>
        </w:rPr>
        <w:t>San Antonio</w:t>
      </w:r>
      <w:r>
        <w:rPr>
          <w:b/>
          <w:color w:val="4B5062"/>
          <w:spacing w:val="-6"/>
          <w:sz w:val="20"/>
        </w:rPr>
        <w:br/>
      </w:r>
      <w:r>
        <w:rPr>
          <w:b/>
          <w:color w:val="4B5062"/>
          <w:spacing w:val="-5"/>
          <w:sz w:val="20"/>
        </w:rPr>
        <w:t xml:space="preserve">State </w:t>
      </w:r>
      <w:r>
        <w:rPr>
          <w:b/>
          <w:color w:val="4B5062"/>
          <w:sz w:val="20"/>
        </w:rPr>
        <w:t xml:space="preserve">/ </w:t>
      </w:r>
      <w:r>
        <w:rPr>
          <w:b/>
          <w:color w:val="4B5062"/>
          <w:spacing w:val="-4"/>
          <w:sz w:val="20"/>
        </w:rPr>
        <w:t xml:space="preserve">Province: </w:t>
      </w:r>
      <w:r>
        <w:rPr>
          <w:b/>
          <w:color w:val="4B5062"/>
          <w:sz w:val="20"/>
        </w:rPr>
        <w:t>Texas</w:t>
      </w:r>
      <w:r>
        <w:rPr>
          <w:b/>
          <w:color w:val="4B5062"/>
          <w:spacing w:val="-5"/>
          <w:sz w:val="20"/>
        </w:rPr>
        <w:br/>
      </w:r>
      <w:r>
        <w:rPr>
          <w:b/>
          <w:color w:val="4B5062"/>
          <w:spacing w:val="-5"/>
          <w:sz w:val="20"/>
        </w:rPr>
        <w:t xml:space="preserve">Postal </w:t>
      </w:r>
      <w:r>
        <w:rPr>
          <w:b/>
          <w:color w:val="4B5062"/>
          <w:sz w:val="20"/>
        </w:rPr>
        <w:t xml:space="preserve">/ </w:t>
      </w:r>
      <w:r>
        <w:rPr>
          <w:b/>
          <w:color w:val="4B5062"/>
          <w:spacing w:val="-4"/>
          <w:sz w:val="20"/>
        </w:rPr>
        <w:t xml:space="preserve">Zip Code: </w:t>
      </w:r>
      <w:r>
        <w:rPr>
          <w:b/>
          <w:color w:val="4B5062"/>
          <w:sz w:val="20"/>
        </w:rPr>
        <w:t>33322</w:t>
      </w:r>
      <w:r>
        <w:rPr>
          <w:b/>
          <w:color w:val="4B5062"/>
          <w:spacing w:val="-8"/>
          <w:sz w:val="20"/>
        </w:rPr>
        <w:br/>
      </w:r>
      <w:r>
        <w:rPr>
          <w:b/>
          <w:color w:val="4B5062"/>
          <w:spacing w:val="-3"/>
          <w:sz w:val="20"/>
        </w:rPr>
        <w:t xml:space="preserve">Country: </w:t>
      </w:r>
      <w:r>
        <w:rPr>
          <w:b/>
          <w:color w:val="4B5062"/>
          <w:spacing w:val="-5"/>
          <w:sz w:val="20"/>
        </w:rPr>
        <w:t>United States</w:t>
      </w:r>
    </w:p>
    <w:p>
      <w:pPr>
        <w:pStyle w:val="BodyText"/>
        <w:spacing w:before="3"/>
      </w:pPr>
      <w:r>
        <w:rPr>
          <w:color w:val="4B5062"/>
          <w:w w:val="105"/>
        </w:rPr>
        <w:t>to the Tenant under these terms.</w:t>
      </w:r>
    </w:p>
    <w:p>
      <w:pPr>
        <w:pStyle w:val="BodyText"/>
        <w:spacing w:before="40"/>
      </w:pPr>
      <w:r>
        <w:rPr>
          <w:color w:val="4B5062"/>
        </w:rPr>
        <w:t>The Tenant acknowledges the terms of this Agreement and comply.</w:t>
      </w:r>
    </w:p>
    <w:p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6"/>
        </w:rPr>
        <w:tab/>
      </w:r>
      <w:r>
        <w:rPr>
          <w:color w:val="4B5062"/>
          <w:spacing w:val="-6"/>
        </w:rPr>
        <w:t>AGREEMENT</w:t>
      </w:r>
      <w:r>
        <w:rPr>
          <w:color w:val="4B5062"/>
          <w:spacing w:val="-16"/>
        </w:rPr>
        <w:t xml:space="preserve"> </w:t>
      </w:r>
      <w:r>
        <w:rPr>
          <w:color w:val="4B5062"/>
          <w:spacing w:val="-5"/>
        </w:rPr>
        <w:t>TERM</w:t>
      </w:r>
    </w:p>
    <w:p>
      <w:pPr>
        <w:pStyle w:val="BodyText"/>
      </w:pPr>
      <w:r>
        <w:t>This</w:t>
      </w:r>
      <w:r>
        <w:rPr>
          <w:spacing w:val="-17"/>
        </w:rPr>
        <w:t xml:space="preserve"> </w:t>
      </w:r>
      <w:r>
        <w:t>House</w:t>
      </w:r>
      <w:r>
        <w:rPr>
          <w:spacing w:val="-16"/>
        </w:rPr>
        <w:t xml:space="preserve"> </w:t>
      </w:r>
      <w:r>
        <w:t>Rental</w:t>
      </w:r>
      <w:r>
        <w:rPr>
          <w:spacing w:val="-16"/>
        </w:rPr>
        <w:t xml:space="preserve"> </w:t>
      </w:r>
      <w:r>
        <w:t>Agreement</w:t>
      </w:r>
      <w:r>
        <w:rPr>
          <w:spacing w:val="-17"/>
        </w:rPr>
        <w:t xml:space="preserve"> </w:t>
      </w:r>
      <w:r>
        <w:t>will</w:t>
      </w:r>
      <w:r>
        <w:rPr>
          <w:spacing w:val="-16"/>
        </w:rPr>
        <w:t xml:space="preserve"> </w:t>
      </w:r>
      <w:r>
        <w:t>begin</w:t>
      </w:r>
      <w:r>
        <w:rPr>
          <w:spacing w:val="-16"/>
        </w:rPr>
        <w:t xml:space="preserve"> </w:t>
      </w:r>
      <w:r>
        <w:t>on</w:t>
      </w:r>
      <w:r>
        <w:rPr>
          <w:spacing w:val="-17"/>
        </w:rPr>
        <w:t xml:space="preserve"> </w:t>
      </w:r>
      <w:r>
        <w:rPr>
          <w:b/>
          <w:spacing w:val="-6"/>
        </w:rPr>
        <w:t>Thursday, December 31, 2020</w:t>
      </w:r>
      <w:r>
        <w:rPr>
          <w:b/>
          <w:spacing w:val="-24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end</w:t>
      </w:r>
      <w:r>
        <w:rPr>
          <w:spacing w:val="-17"/>
        </w:rPr>
        <w:t xml:space="preserve"> </w:t>
      </w:r>
      <w:r>
        <w:t>on</w:t>
      </w:r>
      <w:r>
        <w:rPr>
          <w:spacing w:val="-16"/>
        </w:rPr>
        <w:t xml:space="preserve"> </w:t>
      </w:r>
      <w:r>
        <w:rPr>
          <w:b/>
          <w:spacing w:val="-6"/>
        </w:rPr>
        <w:t>Saturday, December 31, 2022</w:t>
      </w:r>
      <w:r>
        <w:rPr>
          <w:spacing w:val="-8"/>
        </w:rPr>
        <w:t>.</w:t>
      </w:r>
      <w:r>
        <w:rPr>
          <w:spacing w:val="-17"/>
        </w:rPr>
        <w:t xml:space="preserve"> </w:t>
      </w:r>
      <w:r>
        <w:t>After</w:t>
      </w:r>
      <w:r>
        <w:rPr>
          <w:spacing w:val="-16"/>
        </w:rPr>
        <w:t xml:space="preserve"> </w:t>
      </w:r>
      <w:r>
        <w:t>this, a</w:t>
      </w:r>
      <w:r>
        <w:rPr>
          <w:spacing w:val="-7"/>
        </w:rPr>
        <w:t xml:space="preserve"> </w:t>
      </w:r>
      <w:r>
        <w:t>renewal</w:t>
      </w:r>
      <w:r>
        <w:rPr>
          <w:spacing w:val="-7"/>
        </w:rPr>
        <w:t xml:space="preserve"> </w:t>
      </w:r>
      <w:r>
        <w:t>agreement</w:t>
      </w:r>
      <w:r>
        <w:rPr>
          <w:spacing w:val="-7"/>
        </w:rPr>
        <w:t xml:space="preserve"> </w:t>
      </w:r>
      <w:r>
        <w:t>will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created</w:t>
      </w:r>
      <w:r>
        <w:rPr>
          <w:spacing w:val="-6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new</w:t>
      </w:r>
      <w:r>
        <w:rPr>
          <w:spacing w:val="-7"/>
        </w:rPr>
        <w:t xml:space="preserve"> </w:t>
      </w:r>
      <w:r>
        <w:t>term.</w:t>
      </w:r>
    </w:p>
    <w:p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6"/>
        </w:rPr>
        <w:t>MONTHLY RENTAL</w:t>
      </w:r>
    </w:p>
    <w:p>
      <w:pPr>
        <w:pStyle w:val="BodyText"/>
      </w:pPr>
      <w:r>
        <w:t>The</w:t>
      </w:r>
      <w:r>
        <w:rPr>
          <w:spacing w:val="-33"/>
        </w:rPr>
        <w:t xml:space="preserve"> </w:t>
      </w:r>
      <w:r>
        <w:t>monthly</w:t>
      </w:r>
      <w:r>
        <w:rPr>
          <w:spacing w:val="-32"/>
        </w:rPr>
        <w:t xml:space="preserve"> </w:t>
      </w:r>
      <w:r>
        <w:t>rental</w:t>
      </w:r>
      <w:r>
        <w:rPr>
          <w:spacing w:val="-32"/>
        </w:rPr>
        <w:t xml:space="preserve"> </w:t>
      </w:r>
      <w:r>
        <w:t>shall</w:t>
      </w:r>
      <w:r>
        <w:rPr>
          <w:spacing w:val="-32"/>
        </w:rPr>
        <w:t xml:space="preserve"> </w:t>
      </w:r>
      <w:r>
        <w:t>be</w:t>
      </w:r>
      <w:r>
        <w:rPr>
          <w:spacing w:val="-33"/>
        </w:rPr>
        <w:t xml:space="preserve"> </w:t>
      </w:r>
      <w:r>
        <w:rPr>
          <w:b/>
        </w:rPr>
        <w:t>$3,200.00</w:t>
      </w:r>
      <w:r>
        <w:rPr>
          <w:spacing w:val="-22"/>
        </w:rPr>
        <w:t xml:space="preserve"> </w:t>
      </w:r>
      <w:r>
        <w:t>per</w:t>
      </w:r>
      <w:r>
        <w:rPr>
          <w:spacing w:val="-22"/>
        </w:rPr>
        <w:t xml:space="preserve"> </w:t>
      </w:r>
      <w:r>
        <w:t>month.</w:t>
      </w:r>
    </w:p>
    <w:p>
      <w:pPr>
        <w:pStyle w:val="BodyText"/>
      </w:pPr>
      <w:r>
        <w:t xml:space="preserve">Payments will be made by </w:t>
      </w:r>
      <w:r>
        <w:rPr>
          <w:b/>
        </w:rPr>
        <w:t>Option 2</w:t>
      </w:r>
      <w:r>
        <w:t xml:space="preserve">. The monthly rental shall be collected by </w:t>
      </w:r>
      <w:r>
        <w:rPr>
          <w:b/>
        </w:rPr>
        <w:t>Nadine Roussel</w:t>
      </w:r>
      <w:r>
        <w:t>.</w:t>
      </w:r>
    </w:p>
    <w:p>
      <w:pPr>
        <w:pStyle w:val="BodyText"/>
      </w:pPr>
      <w:r>
        <w:t xml:space="preserve">If the tenant failed to pay within ﬁve (5) days after the due date, late charges of </w:t>
      </w:r>
      <w:r>
        <w:rPr>
          <w:b/>
        </w:rPr>
        <w:t>$767.00</w:t>
      </w:r>
      <w:r>
        <w:rPr>
          <w:spacing w:val="-4"/>
        </w:rPr>
        <w:t xml:space="preserve"> </w:t>
      </w:r>
      <w:r>
        <w:t>will be applied.</w:t>
      </w:r>
    </w:p>
    <w:p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6"/>
        </w:rPr>
        <w:t>SECURITY</w:t>
      </w:r>
      <w:r>
        <w:rPr>
          <w:color w:val="4B5062"/>
          <w:spacing w:val="-16"/>
        </w:rPr>
        <w:t xml:space="preserve"> </w:t>
      </w:r>
      <w:r>
        <w:rPr>
          <w:color w:val="4B5062"/>
          <w:spacing w:val="-5"/>
        </w:rPr>
        <w:t>DEPOSIT</w:t>
      </w:r>
    </w:p>
    <w:p>
      <w:pPr>
        <w:pStyle w:val="BodyText"/>
      </w:pPr>
      <w:r>
        <w:t>The Tenant agree</w:t>
      </w:r>
      <w:r>
        <w:t>s</w:t>
      </w:r>
      <w:r>
        <w:t xml:space="preserve"> to pay a security deposit </w:t>
      </w:r>
      <w:r>
        <w:t>o</w:t>
      </w:r>
      <w:r>
        <w:t xml:space="preserve">f </w:t>
      </w:r>
      <w:r>
        <w:rPr>
          <w:b/>
        </w:rPr>
        <w:t>$5,000.00</w:t>
      </w:r>
      <w:r>
        <w:rPr>
          <w:spacing w:val="-4"/>
        </w:rPr>
        <w:t>.</w:t>
      </w:r>
      <w:r>
        <w:rPr>
          <w:spacing w:val="-12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Security</w:t>
      </w:r>
      <w:r>
        <w:rPr>
          <w:spacing w:val="-8"/>
        </w:rPr>
        <w:t xml:space="preserve"> </w:t>
      </w:r>
      <w:r>
        <w:t>Deposit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be</w:t>
      </w:r>
      <w:r>
        <w:rPr>
          <w:spacing w:val="-8"/>
        </w:rPr>
        <w:t xml:space="preserve"> </w:t>
      </w:r>
      <w:r>
        <w:t>refunded</w:t>
      </w:r>
      <w:r>
        <w:rPr>
          <w:spacing w:val="-8"/>
        </w:rPr>
        <w:t xml:space="preserve"> </w:t>
      </w:r>
      <w:r>
        <w:t>upon</w:t>
      </w:r>
      <w:r>
        <w:rPr>
          <w:spacing w:val="-8"/>
        </w:rPr>
        <w:t xml:space="preserve"> </w:t>
      </w:r>
      <w:r>
        <w:t>leaving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residency,</w:t>
      </w:r>
      <w:r>
        <w:rPr>
          <w:spacing w:val="-8"/>
        </w:rPr>
        <w:t xml:space="preserve"> </w:t>
      </w:r>
      <w:r>
        <w:t>terminating</w:t>
      </w:r>
      <w:r>
        <w:rPr>
          <w:spacing w:val="-8"/>
        </w:rPr>
        <w:t xml:space="preserve"> </w:t>
      </w:r>
      <w:r>
        <w:t>this</w:t>
      </w:r>
      <w:r>
        <w:rPr>
          <w:spacing w:val="-8"/>
        </w:rPr>
        <w:t xml:space="preserve"> </w:t>
      </w:r>
      <w:r>
        <w:t>contract,</w:t>
      </w:r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returning</w:t>
      </w:r>
      <w:r>
        <w:rPr>
          <w:spacing w:val="-8"/>
        </w:rPr>
        <w:t xml:space="preserve"> </w:t>
      </w:r>
      <w:r>
        <w:t>the keys to the</w:t>
      </w:r>
      <w:r>
        <w:rPr>
          <w:spacing w:val="-22"/>
        </w:rPr>
        <w:t xml:space="preserve"> </w:t>
      </w:r>
      <w:r>
        <w:t>Landlord.</w:t>
      </w:r>
    </w:p>
    <w:p>
      <w:pPr>
        <w:pStyle w:val="BodyText"/>
      </w:pPr>
      <w:r>
        <w:t>The Security Deposit will cover for any damage to the premise.</w:t>
      </w:r>
    </w:p>
    <w:p>
      <w:pPr>
        <w:pStyle w:val="BodyText"/>
        <w:rPr>
          <w:w w:val="105"/>
        </w:rPr>
      </w:pPr>
      <w:r>
        <w:rPr>
          <w:w w:val="105"/>
        </w:rPr>
        <w:t>This Security Deposit will also cover in case the Tenant fails to pay the utility bills.</w:t>
      </w:r>
    </w:p>
    <w:p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6"/>
        </w:rPr>
        <w:tab/>
      </w:r>
      <w:r>
        <w:rPr>
          <w:color w:val="4B5062"/>
          <w:spacing w:val="-5"/>
        </w:rPr>
        <w:t>UTILITIES</w:t>
      </w:r>
    </w:p>
    <w:p>
      <w:pPr>
        <w:pStyle w:val="BodyText"/>
      </w:pPr>
      <w:r>
        <w:t xml:space="preserve">Tenants will be responsible for </w:t>
      </w:r>
      <w:r>
        <w:t>paying</w:t>
      </w:r>
      <w:r>
        <w:t xml:space="preserve"> all utilities like electricity, water, gas, telephone, cable, and internet.</w:t>
      </w:r>
    </w:p>
    <w:p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5"/>
        </w:rPr>
        <w:t>MAINTENANCE</w:t>
      </w:r>
      <w:r>
        <w:rPr>
          <w:color w:val="4B5062"/>
          <w:spacing w:val="-4"/>
        </w:rPr>
        <w:t xml:space="preserve"> </w:t>
      </w:r>
      <w:r>
        <w:rPr>
          <w:color w:val="4B5062"/>
          <w:spacing w:val="-3"/>
        </w:rPr>
        <w:t>AND</w:t>
      </w:r>
      <w:r>
        <w:rPr>
          <w:color w:val="4B5062"/>
          <w:spacing w:val="-38"/>
        </w:rPr>
        <w:t xml:space="preserve"> </w:t>
      </w:r>
      <w:r>
        <w:rPr>
          <w:color w:val="4B5062"/>
          <w:spacing w:val="-5"/>
        </w:rPr>
        <w:t>DAMAGES</w:t>
      </w:r>
    </w:p>
    <w:p>
      <w:pPr>
        <w:pStyle w:val="BodyText"/>
      </w:pPr>
      <w:r>
        <w:rPr>
          <w:w w:val="105"/>
        </w:rPr>
        <w:t>Tenant shall keep the premises in good condition.</w:t>
      </w:r>
    </w:p>
    <w:p>
      <w:pPr>
        <w:pStyle w:val="BodyText"/>
      </w:pPr>
      <w:r>
        <w:t>The Tenant will be responsible for any damage caused which means the Tenant will should all the expenses in ﬁxing it.</w:t>
      </w:r>
    </w:p>
    <w:p>
      <w:pPr>
        <w:pStyle w:val="BodyText"/>
      </w:pPr>
      <w:r>
        <w:rPr>
          <w:w w:val="105"/>
        </w:rPr>
        <w:t>Tenants shall follow reasonable standards of cleanliness.</w:t>
      </w:r>
    </w:p>
    <w:p>
      <w:pPr>
        <w:pStyle w:val="BodyText"/>
      </w:pPr>
      <w:r>
        <w:rPr>
          <w:w w:val="105"/>
        </w:rPr>
        <w:t>Written permission from the landlord is needed for any alterations.</w:t>
      </w:r>
    </w:p>
    <w:p>
      <w:pPr>
        <w:pStyle w:val="BodyText"/>
      </w:pPr>
      <w:r>
        <w:t>The Landlord may enter the premises for the purposes of inspection, repair, maintenance, and emergency.</w:t>
      </w:r>
    </w:p>
    <w:p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6"/>
        </w:rPr>
        <w:t>OCCUPANCY</w:t>
      </w:r>
    </w:p>
    <w:p>
      <w:pPr>
        <w:pStyle w:val="BodyText"/>
      </w:pPr>
      <w:r>
        <w:rPr>
          <w:w w:val="105"/>
        </w:rPr>
        <w:t>The</w:t>
      </w:r>
      <w:r>
        <w:rPr>
          <w:spacing w:val="-27"/>
          <w:w w:val="105"/>
        </w:rPr>
        <w:t xml:space="preserve"> </w:t>
      </w:r>
      <w:r>
        <w:rPr>
          <w:w w:val="105"/>
        </w:rPr>
        <w:t>number</w:t>
      </w:r>
      <w:r>
        <w:rPr>
          <w:spacing w:val="-26"/>
          <w:w w:val="105"/>
        </w:rPr>
        <w:t xml:space="preserve"> </w:t>
      </w:r>
      <w:r>
        <w:rPr>
          <w:w w:val="105"/>
        </w:rPr>
        <w:t>of</w:t>
      </w:r>
      <w:r>
        <w:rPr>
          <w:spacing w:val="-26"/>
          <w:w w:val="105"/>
        </w:rPr>
        <w:t xml:space="preserve"> </w:t>
      </w:r>
      <w:r>
        <w:rPr>
          <w:w w:val="105"/>
        </w:rPr>
        <w:t>occupants</w:t>
      </w:r>
      <w:r>
        <w:rPr>
          <w:spacing w:val="-26"/>
          <w:w w:val="105"/>
        </w:rPr>
        <w:t xml:space="preserve"> </w:t>
      </w:r>
      <w:r>
        <w:rPr>
          <w:w w:val="105"/>
        </w:rPr>
        <w:t>is</w:t>
      </w:r>
      <w:r>
        <w:rPr>
          <w:spacing w:val="-26"/>
          <w:w w:val="105"/>
        </w:rPr>
        <w:t xml:space="preserve"> </w:t>
      </w:r>
      <w:r>
        <w:rPr>
          <w:w w:val="105"/>
        </w:rPr>
        <w:t>limited</w:t>
      </w:r>
      <w:r>
        <w:rPr>
          <w:spacing w:val="-26"/>
          <w:w w:val="105"/>
        </w:rPr>
        <w:t xml:space="preserve"> </w:t>
      </w:r>
      <w:r>
        <w:rPr>
          <w:w w:val="105"/>
        </w:rPr>
        <w:t>to</w:t>
      </w:r>
      <w:r>
        <w:rPr>
          <w:spacing w:val="-26"/>
          <w:w w:val="105"/>
        </w:rPr>
        <w:t xml:space="preserve"> </w:t>
      </w:r>
      <w:r>
        <w:rPr>
          <w:b/>
          <w:spacing w:val="-5"/>
          <w:w w:val="105"/>
        </w:rPr>
        <w:t>2</w:t>
      </w:r>
      <w:r>
        <w:rPr>
          <w:spacing w:val="-5"/>
          <w:w w:val="105"/>
        </w:rPr>
        <w:t>.</w:t>
      </w:r>
      <w:r>
        <w:rPr>
          <w:spacing w:val="-26"/>
          <w:w w:val="105"/>
        </w:rPr>
        <w:t xml:space="preserve"> </w:t>
      </w:r>
      <w:r>
        <w:rPr>
          <w:w w:val="105"/>
        </w:rPr>
        <w:t>It</w:t>
      </w:r>
      <w:r>
        <w:rPr>
          <w:spacing w:val="-26"/>
          <w:w w:val="105"/>
        </w:rPr>
        <w:t xml:space="preserve"> </w:t>
      </w:r>
      <w:r>
        <w:rPr>
          <w:w w:val="105"/>
        </w:rPr>
        <w:t>will</w:t>
      </w:r>
      <w:r>
        <w:rPr>
          <w:spacing w:val="-26"/>
          <w:w w:val="105"/>
        </w:rPr>
        <w:t xml:space="preserve"> </w:t>
      </w:r>
      <w:r>
        <w:rPr>
          <w:w w:val="105"/>
        </w:rPr>
        <w:t>only</w:t>
      </w:r>
      <w:r>
        <w:rPr>
          <w:spacing w:val="-26"/>
          <w:w w:val="105"/>
        </w:rPr>
        <w:t xml:space="preserve"> </w:t>
      </w:r>
      <w:r>
        <w:rPr>
          <w:w w:val="105"/>
        </w:rPr>
        <w:t>be</w:t>
      </w:r>
      <w:r>
        <w:rPr>
          <w:spacing w:val="-26"/>
          <w:w w:val="105"/>
        </w:rPr>
        <w:t xml:space="preserve"> </w:t>
      </w:r>
      <w:r>
        <w:rPr>
          <w:w w:val="105"/>
        </w:rPr>
        <w:t>occupied</w:t>
      </w:r>
      <w:r>
        <w:rPr>
          <w:spacing w:val="-26"/>
          <w:w w:val="105"/>
        </w:rPr>
        <w:t xml:space="preserve"> </w:t>
      </w:r>
      <w:r>
        <w:rPr>
          <w:w w:val="105"/>
        </w:rPr>
        <w:t>by</w:t>
      </w:r>
      <w:r>
        <w:rPr>
          <w:spacing w:val="-26"/>
          <w:w w:val="105"/>
        </w:rPr>
        <w:t xml:space="preserve"> </w:t>
      </w:r>
      <w:r>
        <w:rPr>
          <w:w w:val="105"/>
        </w:rPr>
        <w:t>the</w:t>
      </w:r>
      <w:r>
        <w:rPr>
          <w:spacing w:val="-29"/>
          <w:w w:val="105"/>
        </w:rPr>
        <w:t xml:space="preserve"> </w:t>
      </w:r>
      <w:r>
        <w:rPr>
          <w:w w:val="105"/>
        </w:rPr>
        <w:t>Tenant</w:t>
      </w:r>
      <w:r>
        <w:rPr>
          <w:spacing w:val="-26"/>
          <w:w w:val="105"/>
        </w:rPr>
        <w:t xml:space="preserve"> </w:t>
      </w:r>
      <w:r>
        <w:rPr>
          <w:w w:val="105"/>
        </w:rPr>
        <w:t>and</w:t>
      </w:r>
      <w:r>
        <w:rPr>
          <w:spacing w:val="-26"/>
          <w:w w:val="105"/>
        </w:rPr>
        <w:t xml:space="preserve"> </w:t>
      </w:r>
      <w:r>
        <w:rPr>
          <w:w w:val="105"/>
        </w:rPr>
        <w:t>the</w:t>
      </w:r>
      <w:r>
        <w:rPr>
          <w:spacing w:val="-28"/>
          <w:w w:val="105"/>
        </w:rPr>
        <w:t xml:space="preserve"> </w:t>
      </w:r>
      <w:r>
        <w:rPr>
          <w:w w:val="105"/>
        </w:rPr>
        <w:t>Tenant's</w:t>
      </w:r>
      <w:r>
        <w:rPr>
          <w:spacing w:val="-26"/>
          <w:w w:val="105"/>
        </w:rPr>
        <w:t xml:space="preserve"> </w:t>
      </w:r>
      <w:r>
        <w:rPr>
          <w:w w:val="105"/>
        </w:rPr>
        <w:t>immediate</w:t>
      </w:r>
      <w:r>
        <w:rPr>
          <w:spacing w:val="-27"/>
          <w:w w:val="105"/>
        </w:rPr>
        <w:t xml:space="preserve"> </w:t>
      </w:r>
      <w:r>
        <w:rPr>
          <w:w w:val="105"/>
        </w:rPr>
        <w:t xml:space="preserve">family </w:t>
      </w:r>
      <w:r>
        <w:rPr>
          <w:spacing w:val="-3"/>
          <w:w w:val="105"/>
        </w:rPr>
        <w:t>member.</w:t>
      </w:r>
    </w:p>
    <w:p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4"/>
        </w:rPr>
        <w:t xml:space="preserve">RULES </w:t>
      </w:r>
      <w:r>
        <w:rPr>
          <w:color w:val="4B5062"/>
          <w:spacing w:val="-6"/>
        </w:rPr>
        <w:t>and</w:t>
      </w:r>
      <w:r>
        <w:rPr>
          <w:color w:val="4B5062"/>
          <w:spacing w:val="-32"/>
        </w:rPr>
        <w:t xml:space="preserve"> </w:t>
      </w:r>
      <w:r>
        <w:rPr>
          <w:color w:val="4B5062"/>
          <w:spacing w:val="-5"/>
        </w:rPr>
        <w:t>REGULATIONS</w:t>
      </w:r>
    </w:p>
    <w:p>
      <w:pPr>
        <w:pStyle w:val="BodyText"/>
      </w:pPr>
      <w:r>
        <w:rPr>
          <w:w w:val="105"/>
        </w:rPr>
        <w:t>The</w:t>
      </w:r>
      <w:r>
        <w:rPr>
          <w:spacing w:val="-27"/>
          <w:w w:val="105"/>
        </w:rPr>
        <w:t xml:space="preserve"> </w:t>
      </w:r>
      <w:r>
        <w:rPr>
          <w:w w:val="105"/>
        </w:rPr>
        <w:t>number</w:t>
      </w:r>
      <w:r>
        <w:rPr>
          <w:spacing w:val="-26"/>
          <w:w w:val="105"/>
        </w:rPr>
        <w:t xml:space="preserve"> </w:t>
      </w:r>
      <w:r>
        <w:rPr>
          <w:w w:val="105"/>
        </w:rPr>
        <w:t>of</w:t>
      </w:r>
      <w:r>
        <w:rPr>
          <w:spacing w:val="-26"/>
          <w:w w:val="105"/>
        </w:rPr>
        <w:t xml:space="preserve"> </w:t>
      </w:r>
      <w:r>
        <w:rPr>
          <w:w w:val="105"/>
        </w:rPr>
        <w:t>guests</w:t>
      </w:r>
      <w:r>
        <w:rPr>
          <w:spacing w:val="-26"/>
          <w:w w:val="105"/>
        </w:rPr>
        <w:t xml:space="preserve"> </w:t>
      </w:r>
      <w:r>
        <w:rPr>
          <w:w w:val="105"/>
        </w:rPr>
        <w:t>shall</w:t>
      </w:r>
      <w:r>
        <w:rPr>
          <w:spacing w:val="-26"/>
          <w:w w:val="105"/>
        </w:rPr>
        <w:t xml:space="preserve"> </w:t>
      </w:r>
      <w:r>
        <w:rPr>
          <w:w w:val="105"/>
        </w:rPr>
        <w:t>not</w:t>
      </w:r>
      <w:r>
        <w:rPr>
          <w:spacing w:val="-26"/>
          <w:w w:val="105"/>
        </w:rPr>
        <w:t xml:space="preserve"> </w:t>
      </w:r>
      <w:r>
        <w:rPr>
          <w:w w:val="105"/>
        </w:rPr>
        <w:t>exceed</w:t>
      </w:r>
      <w:r>
        <w:rPr>
          <w:spacing w:val="-26"/>
          <w:w w:val="105"/>
        </w:rPr>
        <w:t xml:space="preserve"> </w:t>
      </w:r>
      <w:r>
        <w:rPr>
          <w:w w:val="105"/>
        </w:rPr>
        <w:t>3.</w:t>
      </w:r>
      <w:r>
        <w:rPr>
          <w:spacing w:val="-26"/>
          <w:w w:val="105"/>
        </w:rPr>
        <w:t xml:space="preserve"> </w:t>
      </w:r>
      <w:r>
        <w:rPr>
          <w:w w:val="105"/>
        </w:rPr>
        <w:t>An</w:t>
      </w:r>
      <w:r>
        <w:rPr>
          <w:spacing w:val="-26"/>
          <w:w w:val="105"/>
        </w:rPr>
        <w:t xml:space="preserve"> </w:t>
      </w:r>
      <w:r>
        <w:rPr>
          <w:w w:val="105"/>
        </w:rPr>
        <w:t>overnight</w:t>
      </w:r>
      <w:r>
        <w:rPr>
          <w:spacing w:val="-26"/>
          <w:w w:val="105"/>
        </w:rPr>
        <w:t xml:space="preserve"> </w:t>
      </w:r>
      <w:r>
        <w:rPr>
          <w:w w:val="105"/>
        </w:rPr>
        <w:t>guest</w:t>
      </w:r>
      <w:r>
        <w:rPr>
          <w:spacing w:val="-26"/>
          <w:w w:val="105"/>
        </w:rPr>
        <w:t xml:space="preserve"> </w:t>
      </w:r>
      <w:r>
        <w:rPr>
          <w:w w:val="105"/>
        </w:rPr>
        <w:t>may</w:t>
      </w:r>
      <w:r>
        <w:rPr>
          <w:spacing w:val="-26"/>
          <w:w w:val="105"/>
        </w:rPr>
        <w:t xml:space="preserve"> </w:t>
      </w:r>
      <w:r>
        <w:rPr>
          <w:w w:val="105"/>
        </w:rPr>
        <w:t>not</w:t>
      </w:r>
      <w:r>
        <w:rPr>
          <w:spacing w:val="-26"/>
          <w:w w:val="105"/>
        </w:rPr>
        <w:t xml:space="preserve"> </w:t>
      </w:r>
      <w:r>
        <w:rPr>
          <w:w w:val="105"/>
        </w:rPr>
        <w:t>stay</w:t>
      </w:r>
      <w:r>
        <w:rPr>
          <w:spacing w:val="-26"/>
          <w:w w:val="105"/>
        </w:rPr>
        <w:t xml:space="preserve"> </w:t>
      </w:r>
      <w:r>
        <w:rPr>
          <w:w w:val="105"/>
        </w:rPr>
        <w:t>for</w:t>
      </w:r>
      <w:r>
        <w:rPr>
          <w:spacing w:val="-27"/>
          <w:w w:val="105"/>
        </w:rPr>
        <w:t xml:space="preserve"> </w:t>
      </w:r>
      <w:r>
        <w:rPr>
          <w:w w:val="105"/>
        </w:rPr>
        <w:t>more</w:t>
      </w:r>
      <w:r>
        <w:rPr>
          <w:spacing w:val="-26"/>
          <w:w w:val="105"/>
        </w:rPr>
        <w:t xml:space="preserve"> </w:t>
      </w:r>
      <w:r>
        <w:rPr>
          <w:w w:val="105"/>
        </w:rPr>
        <w:t>than</w:t>
      </w:r>
      <w:r>
        <w:rPr>
          <w:spacing w:val="-26"/>
          <w:w w:val="105"/>
        </w:rPr>
        <w:t xml:space="preserve"> </w:t>
      </w:r>
      <w:r>
        <w:rPr>
          <w:w w:val="105"/>
        </w:rPr>
        <w:t>two</w:t>
      </w:r>
      <w:r>
        <w:rPr>
          <w:spacing w:val="-26"/>
          <w:w w:val="105"/>
        </w:rPr>
        <w:t xml:space="preserve"> </w:t>
      </w:r>
      <w:r>
        <w:rPr>
          <w:w w:val="105"/>
        </w:rPr>
        <w:t>(2)</w:t>
      </w:r>
      <w:r>
        <w:rPr>
          <w:spacing w:val="-26"/>
          <w:w w:val="105"/>
        </w:rPr>
        <w:t xml:space="preserve"> </w:t>
      </w:r>
      <w:r>
        <w:rPr>
          <w:w w:val="105"/>
        </w:rPr>
        <w:t>nights. Pets</w:t>
      </w:r>
      <w:r>
        <w:rPr>
          <w:spacing w:val="-11"/>
          <w:w w:val="105"/>
        </w:rPr>
        <w:t xml:space="preserve"> </w:t>
      </w:r>
      <w:r>
        <w:rPr>
          <w:w w:val="105"/>
        </w:rPr>
        <w:t>are</w:t>
      </w:r>
      <w:r>
        <w:rPr>
          <w:spacing w:val="-11"/>
          <w:w w:val="105"/>
        </w:rPr>
        <w:t xml:space="preserve"> </w:t>
      </w:r>
      <w:r>
        <w:rPr>
          <w:w w:val="105"/>
        </w:rPr>
        <w:t>not</w:t>
      </w:r>
      <w:r>
        <w:rPr>
          <w:spacing w:val="-11"/>
          <w:w w:val="105"/>
        </w:rPr>
        <w:t xml:space="preserve"> </w:t>
      </w:r>
      <w:r>
        <w:rPr>
          <w:w w:val="105"/>
        </w:rPr>
        <w:t>allowed</w:t>
      </w:r>
      <w:r>
        <w:rPr>
          <w:spacing w:val="-11"/>
          <w:w w:val="105"/>
        </w:rPr>
        <w:t xml:space="preserve"> </w:t>
      </w:r>
      <w:r>
        <w:rPr>
          <w:w w:val="105"/>
        </w:rPr>
        <w:t>on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premises.</w:t>
      </w:r>
    </w:p>
    <w:p>
      <w:pPr>
        <w:pStyle w:val="BodyText"/>
      </w:pPr>
      <w:r>
        <w:rPr>
          <w:w w:val="105"/>
        </w:rPr>
        <w:t>Smoking is prohibited on the premises.</w:t>
      </w:r>
    </w:p>
    <w:p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3"/>
        </w:rPr>
        <w:lastRenderedPageBreak/>
        <w:t xml:space="preserve">PEACE </w:t>
      </w:r>
      <w:r>
        <w:rPr>
          <w:color w:val="4B5062"/>
          <w:spacing w:val="-6"/>
        </w:rPr>
        <w:t>AND</w:t>
      </w:r>
      <w:r>
        <w:rPr>
          <w:color w:val="4B5062"/>
          <w:spacing w:val="-39"/>
        </w:rPr>
        <w:t xml:space="preserve"> </w:t>
      </w:r>
      <w:r>
        <w:rPr>
          <w:color w:val="4B5062"/>
          <w:spacing w:val="-6"/>
        </w:rPr>
        <w:t>ORDER</w:t>
      </w:r>
    </w:p>
    <w:p>
      <w:pPr>
        <w:pStyle w:val="BodyText"/>
      </w:pPr>
      <w:r>
        <w:t xml:space="preserve">Tenants are not allowed to keep ﬁrearms, bows, combat knife and other weapons on the premises. Tenants agree not to use the premises in a way to disturb the peace in the </w:t>
      </w:r>
      <w:r>
        <w:t>n</w:t>
      </w:r>
      <w:r>
        <w:t>eighborhood.</w:t>
      </w:r>
    </w:p>
    <w:p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  <w:rPr>
          <w:color w:val="4B5062"/>
          <w:spacing w:val="-3"/>
        </w:rPr>
      </w:pPr>
      <w:r>
        <w:rPr>
          <w:color w:val="4B5062"/>
          <w:spacing w:val="-6"/>
        </w:rPr>
        <w:tab/>
      </w:r>
      <w:r>
        <w:rPr>
          <w:color w:val="4B5062"/>
          <w:spacing w:val="-6"/>
        </w:rPr>
        <w:t>ABANDONMENT</w:t>
      </w:r>
    </w:p>
    <w:p>
      <w:pPr>
        <w:pStyle w:val="BodyText"/>
      </w:pPr>
      <w:r>
        <w:rPr>
          <w:w w:val="105"/>
        </w:rPr>
        <w:t>If</w:t>
      </w:r>
      <w:r>
        <w:rPr>
          <w:spacing w:val="-30"/>
          <w:w w:val="105"/>
        </w:rPr>
        <w:t xml:space="preserve"> </w:t>
      </w:r>
      <w:r>
        <w:rPr>
          <w:w w:val="105"/>
        </w:rPr>
        <w:t>the</w:t>
      </w:r>
      <w:r>
        <w:rPr>
          <w:spacing w:val="-33"/>
          <w:w w:val="105"/>
        </w:rPr>
        <w:t xml:space="preserve"> </w:t>
      </w:r>
      <w:r>
        <w:rPr>
          <w:w w:val="105"/>
        </w:rPr>
        <w:t>Tenant</w:t>
      </w:r>
      <w:r>
        <w:rPr>
          <w:spacing w:val="-29"/>
          <w:w w:val="105"/>
        </w:rPr>
        <w:t xml:space="preserve"> </w:t>
      </w:r>
      <w:r>
        <w:rPr>
          <w:w w:val="105"/>
        </w:rPr>
        <w:t>abandons</w:t>
      </w:r>
      <w:r>
        <w:rPr>
          <w:spacing w:val="-30"/>
          <w:w w:val="105"/>
        </w:rPr>
        <w:t xml:space="preserve"> </w:t>
      </w:r>
      <w:r>
        <w:rPr>
          <w:w w:val="105"/>
        </w:rPr>
        <w:t>the</w:t>
      </w:r>
      <w:r>
        <w:rPr>
          <w:spacing w:val="-30"/>
          <w:w w:val="105"/>
        </w:rPr>
        <w:t xml:space="preserve"> </w:t>
      </w:r>
      <w:r>
        <w:rPr>
          <w:w w:val="105"/>
        </w:rPr>
        <w:t>house,</w:t>
      </w:r>
      <w:r>
        <w:rPr>
          <w:spacing w:val="-30"/>
          <w:w w:val="105"/>
        </w:rPr>
        <w:t xml:space="preserve"> </w:t>
      </w:r>
      <w:r>
        <w:rPr>
          <w:w w:val="105"/>
        </w:rPr>
        <w:t>the</w:t>
      </w:r>
      <w:r>
        <w:rPr>
          <w:spacing w:val="-30"/>
          <w:w w:val="105"/>
        </w:rPr>
        <w:t xml:space="preserve"> </w:t>
      </w:r>
      <w:r>
        <w:rPr>
          <w:w w:val="105"/>
        </w:rPr>
        <w:t>Landlord</w:t>
      </w:r>
      <w:r>
        <w:rPr>
          <w:spacing w:val="-30"/>
          <w:w w:val="105"/>
        </w:rPr>
        <w:t xml:space="preserve"> </w:t>
      </w:r>
      <w:r>
        <w:rPr>
          <w:w w:val="105"/>
        </w:rPr>
        <w:t>has</w:t>
      </w:r>
      <w:r>
        <w:rPr>
          <w:spacing w:val="-30"/>
          <w:w w:val="105"/>
        </w:rPr>
        <w:t xml:space="preserve"> </w:t>
      </w:r>
      <w:r>
        <w:rPr>
          <w:w w:val="105"/>
        </w:rPr>
        <w:t>the</w:t>
      </w:r>
      <w:r>
        <w:rPr>
          <w:spacing w:val="-30"/>
          <w:w w:val="105"/>
        </w:rPr>
        <w:t xml:space="preserve"> </w:t>
      </w:r>
      <w:r>
        <w:rPr>
          <w:w w:val="105"/>
        </w:rPr>
        <w:t>right</w:t>
      </w:r>
      <w:r>
        <w:rPr>
          <w:spacing w:val="-30"/>
          <w:w w:val="105"/>
        </w:rPr>
        <w:t xml:space="preserve"> </w:t>
      </w:r>
      <w:r>
        <w:rPr>
          <w:w w:val="105"/>
        </w:rPr>
        <w:t>to</w:t>
      </w:r>
      <w:r>
        <w:rPr>
          <w:spacing w:val="-29"/>
          <w:w w:val="105"/>
        </w:rPr>
        <w:t xml:space="preserve"> </w:t>
      </w:r>
      <w:r>
        <w:rPr>
          <w:w w:val="105"/>
        </w:rPr>
        <w:t>enter</w:t>
      </w:r>
      <w:r>
        <w:rPr>
          <w:spacing w:val="-30"/>
          <w:w w:val="105"/>
        </w:rPr>
        <w:t xml:space="preserve"> </w:t>
      </w:r>
      <w:r>
        <w:rPr>
          <w:w w:val="105"/>
        </w:rPr>
        <w:t>the</w:t>
      </w:r>
      <w:r>
        <w:rPr>
          <w:spacing w:val="-30"/>
          <w:w w:val="105"/>
        </w:rPr>
        <w:t xml:space="preserve"> </w:t>
      </w:r>
      <w:r>
        <w:rPr>
          <w:w w:val="105"/>
        </w:rPr>
        <w:t>house</w:t>
      </w:r>
      <w:r>
        <w:rPr>
          <w:spacing w:val="-30"/>
          <w:w w:val="105"/>
        </w:rPr>
        <w:t xml:space="preserve"> </w:t>
      </w:r>
      <w:r>
        <w:rPr>
          <w:w w:val="105"/>
        </w:rPr>
        <w:t>by</w:t>
      </w:r>
      <w:r>
        <w:rPr>
          <w:spacing w:val="-30"/>
          <w:w w:val="105"/>
        </w:rPr>
        <w:t xml:space="preserve"> </w:t>
      </w:r>
      <w:r>
        <w:rPr>
          <w:w w:val="105"/>
        </w:rPr>
        <w:t>any</w:t>
      </w:r>
      <w:r>
        <w:rPr>
          <w:spacing w:val="-30"/>
          <w:w w:val="105"/>
        </w:rPr>
        <w:t xml:space="preserve"> </w:t>
      </w:r>
      <w:r>
        <w:rPr>
          <w:w w:val="105"/>
        </w:rPr>
        <w:t>means</w:t>
      </w:r>
      <w:r>
        <w:rPr>
          <w:spacing w:val="-30"/>
          <w:w w:val="105"/>
        </w:rPr>
        <w:t xml:space="preserve"> </w:t>
      </w:r>
      <w:r>
        <w:rPr>
          <w:w w:val="105"/>
        </w:rPr>
        <w:t>without</w:t>
      </w:r>
      <w:r>
        <w:rPr>
          <w:spacing w:val="-30"/>
          <w:w w:val="105"/>
        </w:rPr>
        <w:t xml:space="preserve"> </w:t>
      </w:r>
      <w:r>
        <w:rPr>
          <w:w w:val="105"/>
        </w:rPr>
        <w:t>liabilities. The</w:t>
      </w:r>
      <w:r>
        <w:rPr>
          <w:spacing w:val="-26"/>
          <w:w w:val="105"/>
        </w:rPr>
        <w:t xml:space="preserve"> </w:t>
      </w:r>
      <w:r>
        <w:rPr>
          <w:w w:val="105"/>
        </w:rPr>
        <w:t>Landlord</w:t>
      </w:r>
      <w:r>
        <w:rPr>
          <w:spacing w:val="-25"/>
          <w:w w:val="105"/>
        </w:rPr>
        <w:t xml:space="preserve"> </w:t>
      </w:r>
      <w:r>
        <w:rPr>
          <w:w w:val="105"/>
        </w:rPr>
        <w:t>is</w:t>
      </w:r>
      <w:r>
        <w:rPr>
          <w:spacing w:val="-26"/>
          <w:w w:val="105"/>
        </w:rPr>
        <w:t xml:space="preserve"> </w:t>
      </w:r>
      <w:r>
        <w:rPr>
          <w:w w:val="105"/>
        </w:rPr>
        <w:t>allowed</w:t>
      </w:r>
      <w:r>
        <w:rPr>
          <w:spacing w:val="-25"/>
          <w:w w:val="105"/>
        </w:rPr>
        <w:t xml:space="preserve"> </w:t>
      </w:r>
      <w:r>
        <w:rPr>
          <w:w w:val="105"/>
        </w:rPr>
        <w:t>to</w:t>
      </w:r>
      <w:r>
        <w:rPr>
          <w:spacing w:val="-26"/>
          <w:w w:val="105"/>
        </w:rPr>
        <w:t xml:space="preserve"> </w:t>
      </w:r>
      <w:r>
        <w:rPr>
          <w:w w:val="105"/>
        </w:rPr>
        <w:t>presume</w:t>
      </w:r>
      <w:r>
        <w:rPr>
          <w:spacing w:val="-25"/>
          <w:w w:val="105"/>
        </w:rPr>
        <w:t xml:space="preserve"> </w:t>
      </w:r>
      <w:r>
        <w:rPr>
          <w:w w:val="105"/>
        </w:rPr>
        <w:t>that</w:t>
      </w:r>
      <w:r>
        <w:rPr>
          <w:spacing w:val="-28"/>
          <w:w w:val="105"/>
        </w:rPr>
        <w:t xml:space="preserve"> </w:t>
      </w:r>
      <w:r>
        <w:rPr>
          <w:w w:val="105"/>
        </w:rPr>
        <w:t>Tenant</w:t>
      </w:r>
      <w:r>
        <w:rPr>
          <w:spacing w:val="-25"/>
          <w:w w:val="105"/>
        </w:rPr>
        <w:t xml:space="preserve"> </w:t>
      </w:r>
      <w:r>
        <w:rPr>
          <w:w w:val="105"/>
        </w:rPr>
        <w:t>abandoned</w:t>
      </w:r>
      <w:r>
        <w:rPr>
          <w:spacing w:val="-26"/>
          <w:w w:val="105"/>
        </w:rPr>
        <w:t xml:space="preserve"> </w:t>
      </w:r>
      <w:r>
        <w:rPr>
          <w:w w:val="105"/>
        </w:rPr>
        <w:t>the</w:t>
      </w:r>
      <w:r>
        <w:rPr>
          <w:spacing w:val="-25"/>
          <w:w w:val="105"/>
        </w:rPr>
        <w:t xml:space="preserve"> </w:t>
      </w:r>
      <w:r>
        <w:rPr>
          <w:w w:val="105"/>
        </w:rPr>
        <w:t>premise</w:t>
      </w:r>
      <w:r>
        <w:rPr>
          <w:spacing w:val="-26"/>
          <w:w w:val="105"/>
        </w:rPr>
        <w:t xml:space="preserve"> </w:t>
      </w:r>
      <w:r>
        <w:rPr>
          <w:w w:val="105"/>
        </w:rPr>
        <w:t>if</w:t>
      </w:r>
      <w:r>
        <w:rPr>
          <w:spacing w:val="-25"/>
          <w:w w:val="105"/>
        </w:rPr>
        <w:t xml:space="preserve"> </w:t>
      </w:r>
      <w:r>
        <w:rPr>
          <w:w w:val="105"/>
        </w:rPr>
        <w:t>the</w:t>
      </w:r>
      <w:r>
        <w:rPr>
          <w:spacing w:val="-26"/>
          <w:w w:val="105"/>
        </w:rPr>
        <w:t xml:space="preserve"> </w:t>
      </w:r>
      <w:r>
        <w:rPr>
          <w:w w:val="105"/>
        </w:rPr>
        <w:t>furniture</w:t>
      </w:r>
      <w:r>
        <w:rPr>
          <w:spacing w:val="-25"/>
          <w:w w:val="105"/>
        </w:rPr>
        <w:t xml:space="preserve"> </w:t>
      </w:r>
      <w:r>
        <w:rPr>
          <w:w w:val="105"/>
        </w:rPr>
        <w:t>and</w:t>
      </w:r>
      <w:r>
        <w:rPr>
          <w:spacing w:val="-26"/>
          <w:w w:val="105"/>
        </w:rPr>
        <w:t xml:space="preserve"> </w:t>
      </w:r>
      <w:r>
        <w:rPr>
          <w:w w:val="105"/>
        </w:rPr>
        <w:t>other</w:t>
      </w:r>
      <w:r>
        <w:rPr>
          <w:spacing w:val="-25"/>
          <w:w w:val="105"/>
        </w:rPr>
        <w:t xml:space="preserve"> </w:t>
      </w:r>
      <w:r>
        <w:rPr>
          <w:w w:val="105"/>
        </w:rPr>
        <w:t>items</w:t>
      </w:r>
      <w:r>
        <w:rPr>
          <w:spacing w:val="-26"/>
          <w:w w:val="105"/>
        </w:rPr>
        <w:t xml:space="preserve"> </w:t>
      </w:r>
      <w:r>
        <w:rPr>
          <w:w w:val="105"/>
        </w:rPr>
        <w:t>were removed.</w:t>
      </w:r>
    </w:p>
    <w:p>
      <w:pPr>
        <w:pStyle w:val="BodyText"/>
      </w:pPr>
      <w:r>
        <w:t>If the house is unoccupied for a period of 15 consecutive days without written notiﬁcation to the Landlord, it will be considered as abandonment.</w:t>
      </w:r>
    </w:p>
    <w:p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6"/>
        </w:rPr>
        <w:t>AMENDMENTS</w:t>
      </w:r>
    </w:p>
    <w:p>
      <w:pPr>
        <w:pStyle w:val="BodyText"/>
      </w:pPr>
      <w:r>
        <w:t>This Agreement can only be changed or modiﬁed through the written consent of both parties.</w:t>
      </w:r>
    </w:p>
    <w:p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6"/>
        </w:rPr>
        <w:t>GOVERNING</w:t>
      </w:r>
      <w:r>
        <w:rPr>
          <w:color w:val="4B5062"/>
          <w:spacing w:val="-13"/>
        </w:rPr>
        <w:t xml:space="preserve"> </w:t>
      </w:r>
      <w:r>
        <w:rPr>
          <w:color w:val="4B5062"/>
        </w:rPr>
        <w:t>LAW</w:t>
      </w:r>
    </w:p>
    <w:p>
      <w:pPr>
        <w:pStyle w:val="BodyText"/>
        <w:rPr>
          <w:rFonts w:ascii="Times New Roman" w:hAnsi="Times New Roman" w:eastAsia="Times New Roman" w:cs="Times New Roman"/>
          <w:sz w:val="24"/>
          <w:szCs w:val="24"/>
          <w:lang w:val="en-IN"/>
        </w:rPr>
      </w:pPr>
      <w:r>
        <w:t xml:space="preserve">This agreement shall be governed under the laws of </w:t>
      </w:r>
      <w:r>
        <w:t>the state of</w:t>
      </w:r>
      <w:r>
        <w:t xml:space="preserve"> </w:t>
      </w:r>
      <w:r>
        <w:rPr>
          <w:rFonts w:ascii="Verdana" w:hAnsi="Verdana" w:eastAsia="Times New Roman" w:cs="Times New Roman"/>
          <w:b/>
          <w:bCs/>
          <w:color w:val="000000"/>
          <w:sz w:val="21"/>
          <w:szCs w:val="21"/>
          <w:shd w:val="clear" w:color="auto" w:fill="FFFFFF"/>
          <w:lang w:val="en-IN"/>
        </w:rPr>
        <w:t>Texas</w:t>
      </w:r>
      <w:r>
        <w:rPr>
          <w:rFonts w:ascii="Verdana" w:hAnsi="Verdana" w:eastAsia="Times New Roman" w:cs="Times New Roman"/>
          <w:color w:val="000000"/>
          <w:sz w:val="21"/>
          <w:szCs w:val="21"/>
          <w:shd w:val="clear" w:color="auto" w:fill="FFFFFF"/>
          <w:lang w:val="en-IN"/>
        </w:rPr>
        <w:t>.</w:t>
      </w:r>
    </w:p>
    <w:p>
      <w:pPr>
        <w:pStyle w:val="BodyText"/>
      </w:pPr>
      <w:r>
        <w:t>We, the undersigned, hereby agreed that we have read this agreement and bounded by its terms and conditions.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34"/>
        </w:rPr>
      </w:pPr>
    </w:p>
    <w:p>
      <w:pPr>
        <w:pStyle w:val="Heading1"/>
        <w:ind w:left="597"/>
        <w:jc w:val="center"/>
      </w:pPr>
      <w:r>
        <w:rPr>
          <w:color w:val="050A33"/>
          <w:w w:val="105"/>
        </w:rPr>
        <w:t>Date of Execution</w:t>
      </w:r>
    </w:p>
    <w:p>
      <w:pPr>
        <w:pStyle w:val="BodyText"/>
        <w:ind w:left="587"/>
        <w:jc w:val="center"/>
        <w:rPr>
          <w:rFonts w:ascii="Cambria" w:hAnsi="Cambria" w:eastAsia="Cambria" w:cs="Cambria"/>
          <w:b/>
          <w:bCs/>
          <w:color w:val="050A33"/>
          <w:w w:val="105"/>
          <w:sz w:val="22"/>
          <w:szCs w:val="22"/>
        </w:rPr>
      </w:pPr>
      <w:r>
        <w:rPr>
          <w:rFonts w:ascii="Cambria" w:hAnsi="Cambria" w:eastAsia="Cambria" w:cs="Cambria"/>
          <w:b/>
          <w:bCs/>
          <w:color w:val="050A33"/>
          <w:w w:val="105"/>
          <w:sz w:val="22"/>
          <w:szCs w:val="22"/>
        </w:rPr>
        <w:t>Saturday, November 7, 2020</w:t>
      </w:r>
    </w:p>
    <w:p w:rsidR="000D22D6" w:rsidRDefault="000D22D6" w14:paraId="226B03C9" w14:textId="77777777">
      <w:pPr>
        <w:pStyle w:val="BodyText"/>
        <w:rPr>
          <w:rFonts w:ascii="Cambria"/>
          <w:sz w:val="24"/>
        </w:rPr>
      </w:pPr>
    </w:p>
    <w:p w:rsidR="000D22D6" w:rsidRDefault="000D22D6" w14:paraId="7E7D000C" w14:textId="77777777">
      <w:pPr>
        <w:pStyle w:val="BodyText"/>
        <w:spacing w:before="3"/>
        <w:rPr>
          <w:rFonts w:ascii="Cambria"/>
          <w:sz w:val="27"/>
        </w:rPr>
      </w:pPr>
    </w:p>
    <w:p w:rsidR="000D22D6" w:rsidRDefault="00586AB9" w14:paraId="1C77B7E2" w14:textId="16B74757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  <w:r>
        <w:rPr>
          <w:color w:val="050A33"/>
          <w:spacing w:val="-4"/>
          <w:w w:val="105"/>
        </w:rPr>
        <w:t>Landlord</w:t>
      </w:r>
      <w:r>
        <w:rPr>
          <w:color w:val="050A33"/>
          <w:spacing w:val="-8"/>
          <w:w w:val="105"/>
        </w:rPr>
        <w:t xml:space="preserve"> </w:t>
      </w:r>
      <w:r>
        <w:rPr>
          <w:color w:val="050A33"/>
          <w:w w:val="105"/>
        </w:rPr>
        <w:t>Signature</w:t>
      </w:r>
      <w:r>
        <w:rPr>
          <w:color w:val="050A33"/>
          <w:w w:val="105"/>
        </w:rPr>
        <w:tab/>
      </w:r>
      <w:r>
        <w:rPr>
          <w:color w:val="050A33"/>
          <w:spacing w:val="-6"/>
          <w:w w:val="105"/>
        </w:rPr>
        <w:t>Tenant</w:t>
      </w:r>
      <w:r>
        <w:rPr>
          <w:color w:val="050A33"/>
          <w:spacing w:val="-3"/>
          <w:w w:val="105"/>
        </w:rPr>
        <w:t xml:space="preserve"> </w:t>
      </w:r>
      <w:r>
        <w:rPr>
          <w:color w:val="050A33"/>
          <w:w w:val="105"/>
        </w:rPr>
        <w:t>Signature</w:t>
      </w:r>
    </w:p>
    <w:p w:rsidR="009730C1" w:rsidRDefault="009730C1" w14:paraId="10389AC7" w14:textId="6DC776A3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181F3158" w14:textId="7FB4C69F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5534B0CE" w14:textId="616FB02B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14C63997" w14:textId="139C12C6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65890341" w14:textId="544EBFD6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6C224BCE" w14:textId="7AC32095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2AC5F2FC" w14:textId="070774F5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441E9273" w14:textId="63E52F80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tbl>
      <w:tblPr>
        <w:tblStyle w:val="TableGrid"/>
        <w:tblW w:w="0" w:type="auto"/>
        <w:tblBorders>
          <w:top w:val="none" w:color="auto" w:space="0"/>
          <w:left w:val="none" w:color="auto" w:space="0"/>
          <w:bottom w:val="none" w:color="auto" w:space="0"/>
          <w:right w:val="none" w:color="auto" w:space="0"/>
          <w:insideH w:val="none" w:color="auto" w:space="0"/>
          <w:insideV w:val="none" w:color="auto" w:space="0"/>
        </w:tblBorders>
        <w:tblLook w:val="04A0" w:firstRow="true" w:lastRow="false" w:firstColumn="true" w:lastColumn="false" w:noHBand="false" w:noVBand="true"/>
      </w:tblPr>
      <w:tblGrid>
        <w:gridCol w:w="3558"/>
        <w:gridCol w:w="3559"/>
        <w:gridCol w:w="3559"/>
      </w:tblGrid>
      <w:tr w:rsidR="009730C1" w:rsidTr="002E4B00" w14:paraId="356CFDC8" w14:textId="77777777">
        <w:trPr>
          <w:trHeight w:val="43" w:hRule="exact"/>
        </w:trPr>
        <w:tc>
          <w:tcPr>
            <w:tcW w:w="3558" w:type="dxa"/>
            <w:shd w:val="clear" w:color="auto" w:fill="404040" w:themeFill="text1" w:themeFillTint="BF"/>
          </w:tcPr>
          <w:p w:rsidR="009730C1" w:rsidRDefault="009730C1" w14:paraId="05FFE6AB" w14:textId="77777777">
            <w:pPr>
              <w:pStyle w:val="Heading1"/>
              <w:tabs>
                <w:tab w:val="left" w:pos="5839"/>
              </w:tabs>
              <w:ind w:left="0"/>
              <w:jc w:val="center"/>
            </w:pPr>
          </w:p>
        </w:tc>
        <w:tc>
          <w:tcPr>
            <w:tcW w:w="3559" w:type="dxa"/>
          </w:tcPr>
          <w:p w:rsidR="009730C1" w:rsidRDefault="009730C1" w14:paraId="4540DCF4" w14:textId="77777777">
            <w:pPr>
              <w:pStyle w:val="Heading1"/>
              <w:tabs>
                <w:tab w:val="left" w:pos="5839"/>
              </w:tabs>
              <w:ind w:left="0"/>
              <w:jc w:val="center"/>
            </w:pPr>
          </w:p>
        </w:tc>
        <w:tc>
          <w:tcPr>
            <w:tcW w:w="3559" w:type="dxa"/>
            <w:shd w:val="clear" w:color="auto" w:fill="404040" w:themeFill="text1" w:themeFillTint="BF"/>
          </w:tcPr>
          <w:p w:rsidR="009730C1" w:rsidRDefault="009730C1" w14:paraId="64694445" w14:textId="77777777">
            <w:pPr>
              <w:pStyle w:val="Heading1"/>
              <w:tabs>
                <w:tab w:val="left" w:pos="5839"/>
              </w:tabs>
              <w:ind w:left="0"/>
              <w:jc w:val="center"/>
            </w:pPr>
          </w:p>
        </w:tc>
      </w:tr>
    </w:tbl>
    <w:p w:rsidR="009730C1" w:rsidRDefault="009730C1" w14:paraId="6A5C26A7" w14:textId="77777777">
      <w:pPr>
        <w:pStyle w:val="Heading1"/>
        <w:tabs>
          <w:tab w:val="left" w:pos="5839"/>
        </w:tabs>
        <w:ind w:left="487"/>
        <w:jc w:val="center"/>
      </w:pPr>
    </w:p>
    <w:sectPr w:rsidR="009730C1" w:rsidSect="00E2292B">
      <w:footerReference w:type="default" r:id="rId8"/>
      <w:pgSz w:w="11900" w:h="16840"/>
      <w:pgMar w:top="720" w:right="720" w:bottom="720" w:left="720" w:header="0" w:footer="62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6591" w:rsidRDefault="009E6591" w14:paraId="6BDECEF9" w14:textId="77777777">
      <w:r>
        <w:separator/>
      </w:r>
    </w:p>
  </w:endnote>
  <w:endnote w:type="continuationSeparator" w:id="0">
    <w:p w:rsidR="009E6591" w:rsidRDefault="009E6591" w14:paraId="528D1E98" w14:textId="77777777">
      <w:r>
        <w:continuationSeparator/>
      </w:r>
    </w:p>
  </w:endnote>
</w:endnotes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1462383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819F1" w:rsidRDefault="006819F1" w14:paraId="58EF2B3A" w14:textId="230EBE6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6177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D22D6" w:rsidP="00E2292B" w:rsidRDefault="000D22D6" w14:paraId="1816BC7E" w14:textId="1EDC7B9D">
    <w:pPr>
      <w:pStyle w:val="BodyText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6591" w:rsidRDefault="009E6591" w14:paraId="372086D4" w14:textId="77777777">
      <w:r>
        <w:separator/>
      </w:r>
    </w:p>
  </w:footnote>
  <w:footnote w:type="continuationSeparator" w:id="0">
    <w:p w:rsidR="009E6591" w:rsidRDefault="009E6591" w14:paraId="5D4316C4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nsid w:val="38820FD0"/>
    <w:multiLevelType w:val="hybridMultilevel"/>
    <w:tmpl w:val="A5FC4E78"/>
    <w:lvl w:ilvl="0" w:tplc="BD727024">
      <w:start w:val="1"/>
      <w:numFmt w:val="upperRoman"/>
      <w:lvlText w:val="%1."/>
      <w:lvlJc w:val="left"/>
      <w:pPr>
        <w:ind w:left="4486" w:hanging="165" w:firstLineChars="0"/>
      </w:pPr>
      <w:rPr>
        <w:rFonts w:hint="default" w:ascii="Arial" w:hAnsi="Arial" w:eastAsia="Arial" w:cs="Arial"/>
        <w:b/>
        <w:bCs/>
        <w:color w:val="4B5062"/>
        <w:spacing w:val="0"/>
        <w:w w:val="104"/>
        <w:sz w:val="20"/>
        <w:szCs w:val="20"/>
      </w:rPr>
    </w:lvl>
    <w:lvl w:ilvl="1" w:tplc="8D14B996">
      <w:numFmt w:val="bullet"/>
      <w:lvlText w:val="•"/>
      <w:lvlJc w:val="left"/>
      <w:pPr>
        <w:ind w:left="5524" w:hanging="165" w:firstLineChars="0"/>
      </w:pPr>
      <w:rPr>
        <w:rFonts w:hint="default"/>
      </w:rPr>
    </w:lvl>
    <w:lvl w:ilvl="2" w:tplc="2112F086">
      <w:numFmt w:val="bullet"/>
      <w:lvlText w:val="•"/>
      <w:lvlJc w:val="left"/>
      <w:pPr>
        <w:ind w:left="6560" w:hanging="165" w:firstLineChars="0"/>
      </w:pPr>
      <w:rPr>
        <w:rFonts w:hint="default"/>
      </w:rPr>
    </w:lvl>
    <w:lvl w:ilvl="3" w:tplc="00507058">
      <w:numFmt w:val="bullet"/>
      <w:lvlText w:val="•"/>
      <w:lvlJc w:val="left"/>
      <w:pPr>
        <w:ind w:left="7596" w:hanging="165" w:firstLineChars="0"/>
      </w:pPr>
      <w:rPr>
        <w:rFonts w:hint="default"/>
      </w:rPr>
    </w:lvl>
    <w:lvl w:ilvl="4" w:tplc="47F2A2B8">
      <w:numFmt w:val="bullet"/>
      <w:lvlText w:val="•"/>
      <w:lvlJc w:val="left"/>
      <w:pPr>
        <w:ind w:left="8632" w:hanging="165" w:firstLineChars="0"/>
      </w:pPr>
      <w:rPr>
        <w:rFonts w:hint="default"/>
      </w:rPr>
    </w:lvl>
    <w:lvl w:ilvl="5" w:tplc="10CEFC3A">
      <w:numFmt w:val="bullet"/>
      <w:lvlText w:val="•"/>
      <w:lvlJc w:val="left"/>
      <w:pPr>
        <w:ind w:left="9668" w:hanging="165" w:firstLineChars="0"/>
      </w:pPr>
      <w:rPr>
        <w:rFonts w:hint="default"/>
      </w:rPr>
    </w:lvl>
    <w:lvl w:ilvl="6" w:tplc="E79A98E6">
      <w:numFmt w:val="bullet"/>
      <w:lvlText w:val="•"/>
      <w:lvlJc w:val="left"/>
      <w:pPr>
        <w:ind w:left="10704" w:hanging="165" w:firstLineChars="0"/>
      </w:pPr>
      <w:rPr>
        <w:rFonts w:hint="default"/>
      </w:rPr>
    </w:lvl>
    <w:lvl w:ilvl="7" w:tplc="3124B282">
      <w:numFmt w:val="bullet"/>
      <w:lvlText w:val="•"/>
      <w:lvlJc w:val="left"/>
      <w:pPr>
        <w:ind w:left="11740" w:hanging="165" w:firstLineChars="0"/>
      </w:pPr>
      <w:rPr>
        <w:rFonts w:hint="default"/>
      </w:rPr>
    </w:lvl>
    <w:lvl w:ilvl="8" w:tplc="9E605424">
      <w:numFmt w:val="bullet"/>
      <w:lvlText w:val="•"/>
      <w:lvlJc w:val="left"/>
      <w:pPr>
        <w:ind w:left="12776" w:hanging="165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%"/>
  <w:revisionView w:inkAnnotations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0D22D6"/>
    <w:rsid w:val="00023EE0"/>
    <w:rsid w:val="00041556"/>
    <w:rsid w:val="000D22D6"/>
    <w:rsid w:val="00115096"/>
    <w:rsid w:val="001500A9"/>
    <w:rsid w:val="001B6470"/>
    <w:rsid w:val="001E60CF"/>
    <w:rsid w:val="00203E99"/>
    <w:rsid w:val="00231056"/>
    <w:rsid w:val="0029296D"/>
    <w:rsid w:val="002E4B00"/>
    <w:rsid w:val="003154C5"/>
    <w:rsid w:val="003B7AE9"/>
    <w:rsid w:val="004D577B"/>
    <w:rsid w:val="00504AAD"/>
    <w:rsid w:val="00544B66"/>
    <w:rsid w:val="00585529"/>
    <w:rsid w:val="00586AB9"/>
    <w:rsid w:val="005A5EE6"/>
    <w:rsid w:val="005D0716"/>
    <w:rsid w:val="00633DF7"/>
    <w:rsid w:val="006819F1"/>
    <w:rsid w:val="006F0C71"/>
    <w:rsid w:val="00715BEF"/>
    <w:rsid w:val="00836DF7"/>
    <w:rsid w:val="00863B3A"/>
    <w:rsid w:val="00865BAE"/>
    <w:rsid w:val="0089779C"/>
    <w:rsid w:val="008B44C8"/>
    <w:rsid w:val="008C31B8"/>
    <w:rsid w:val="00933B00"/>
    <w:rsid w:val="009730C1"/>
    <w:rsid w:val="00974A51"/>
    <w:rsid w:val="009A6916"/>
    <w:rsid w:val="009E6591"/>
    <w:rsid w:val="00A7015A"/>
    <w:rsid w:val="00AB6BEA"/>
    <w:rsid w:val="00AE0DD4"/>
    <w:rsid w:val="00B3101E"/>
    <w:rsid w:val="00B374C5"/>
    <w:rsid w:val="00BA6138"/>
    <w:rsid w:val="00C31A94"/>
    <w:rsid w:val="00D113A7"/>
    <w:rsid w:val="00D55B62"/>
    <w:rsid w:val="00D72F56"/>
    <w:rsid w:val="00E053F3"/>
    <w:rsid w:val="00E2292B"/>
    <w:rsid w:val="00E61773"/>
    <w:rsid w:val="00EA5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90DDD20-8192-D844-8C79-6734E8148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false"/>
        <w:autoSpaceDE w:val="false"/>
        <w:autoSpaceDN w:val="false"/>
      </w:pPr>
    </w:pPrDefault>
  </w:docDefaults>
  <w:latentStyles w:defLockedState="false" w:defUIPriority="99" w:defSemiHidden="false" w:defUnhideWhenUsed="false" w:defQFormat="false" w:count="375"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true">
    <w:name w:val="Normal"/>
    <w:qFormat/>
    <w:rsid w:val="00E61773"/>
    <w:rPr>
      <w:rFonts w:ascii="Arial" w:hAnsi="Arial" w:eastAsia="Arial" w:cs="Arial"/>
    </w:rPr>
  </w:style>
  <w:style w:type="paragraph" w:styleId="Heading1">
    <w:name w:val="heading 1"/>
    <w:basedOn w:val="Normal"/>
    <w:uiPriority w:val="9"/>
    <w:qFormat/>
    <w:pPr>
      <w:spacing w:before="1"/>
      <w:ind w:left="862"/>
      <w:outlineLvl w:val="0"/>
    </w:pPr>
    <w:rPr>
      <w:rFonts w:ascii="Cambria" w:hAnsi="Cambria" w:eastAsia="Cambria" w:cs="Cambria"/>
      <w:b/>
      <w:bCs/>
    </w:rPr>
  </w:style>
  <w:style w:type="paragraph" w:styleId="Heading2">
    <w:name w:val="heading 2"/>
    <w:basedOn w:val="Normal"/>
    <w:uiPriority w:val="9"/>
    <w:unhideWhenUsed/>
    <w:qFormat/>
    <w:rsid w:val="006F0C71"/>
    <w:pPr>
      <w:keepNext/>
      <w:keepLines/>
      <w:widowControl/>
      <w:spacing w:before="240" w:after="120"/>
      <w:ind w:left="778"/>
      <w:outlineLvl w:val="1"/>
    </w:pPr>
    <w:rPr>
      <w:b/>
      <w:bCs/>
      <w:sz w:val="20"/>
      <w:szCs w:val="20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6F0C71"/>
    <w:pPr>
      <w:keepLines/>
      <w:spacing w:before="120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before="1"/>
      <w:ind w:left="1057" w:hanging="286" w:firstLineChars="0"/>
    </w:pPr>
  </w:style>
  <w:style w:type="paragraph" w:styleId="TableParagraph" w:customStyle="true">
    <w:name w:val="Table Paragraph"/>
    <w:basedOn w:val="Normal"/>
    <w:uiPriority w:val="1"/>
    <w:qFormat/>
    <w:pPr>
      <w:ind w:left="167"/>
    </w:pPr>
  </w:style>
  <w:style w:type="character" w:styleId="Strong">
    <w:name w:val="Strong"/>
    <w:basedOn w:val="DefaultParagraphFont"/>
    <w:uiPriority w:val="22"/>
    <w:qFormat/>
    <w:rsid w:val="00633DF7"/>
    <w:rPr>
      <w:b/>
      <w:bCs/>
    </w:rPr>
  </w:style>
  <w:style w:type="table" w:styleId="TableGrid">
    <w:name w:val="Table Grid"/>
    <w:basedOn w:val="TableNormal"/>
    <w:uiPriority w:val="39"/>
    <w:rsid w:val="00AB6BEA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E2292B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E2292B"/>
    <w:rPr>
      <w:rFonts w:ascii="Arial" w:hAnsi="Arial" w:eastAsia="Arial" w:cs="Arial"/>
    </w:rPr>
  </w:style>
  <w:style w:type="paragraph" w:styleId="Footer">
    <w:name w:val="footer"/>
    <w:basedOn w:val="Normal"/>
    <w:link w:val="FooterChar"/>
    <w:uiPriority w:val="99"/>
    <w:unhideWhenUsed/>
    <w:rsid w:val="00E2292B"/>
    <w:pPr>
      <w:tabs>
        <w:tab w:val="center" w:pos="4680"/>
        <w:tab w:val="right" w:pos="9360"/>
      </w:tabs>
    </w:pPr>
  </w:style>
  <w:style w:type="character" w:styleId="FooterChar" w:customStyle="true">
    <w:name w:val="Footer Char"/>
    <w:basedOn w:val="DefaultParagraphFont"/>
    <w:link w:val="Footer"/>
    <w:uiPriority w:val="99"/>
    <w:rsid w:val="00E2292B"/>
    <w:rPr>
      <w:rFonts w:ascii="Arial" w:hAnsi="Arial" w:eastAsia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73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02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1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2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8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2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20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3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6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04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79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7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68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4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0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30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8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1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3" /><Relationship Type="http://schemas.openxmlformats.org/officeDocument/2006/relationships/theme" Target="/word/theme/theme1.xml" Id="rId10" /><Relationship Type="http://schemas.openxmlformats.org/officeDocument/2006/relationships/styles" Target="/word/styles.xml" Id="rId2" /><Relationship Type="http://schemas.openxmlformats.org/officeDocument/2006/relationships/numbering" Target="/word/numbering.xml" Id="rId1" /><Relationship Type="http://schemas.openxmlformats.org/officeDocument/2006/relationships/footer" Target="/word/footer1.xml" Id="rId8" /><Relationship Type="http://schemas.openxmlformats.org/officeDocument/2006/relationships/hyperlink" Target="mailto:aibrahim@example.com" TargetMode="External" Id="R610b2ca766b24054" /><Relationship Type="http://schemas.openxmlformats.org/officeDocument/2006/relationships/footnotes" Target="/word/footnotes.xml" Id="rId5" /><Relationship Type="http://schemas.openxmlformats.org/officeDocument/2006/relationships/endnotes" Target="/word/endnotes.xml" Id="rId6" /><Relationship Type="http://schemas.openxmlformats.org/officeDocument/2006/relationships/fontTable" Target="/word/fontTable.xml" Id="rId9" /><Relationship Type="http://schemas.openxmlformats.org/officeDocument/2006/relationships/webSettings" Target="/word/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flip="none"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flip="none"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3</Pages>
  <Words>649</Words>
  <Characters>3703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Dmitry Yaitskov</dc:creator>
  <cp:lastModifiedBy>Dmitry Yaitskov</cp:lastModifiedBy>
  <cp:revision>35</cp:revision>
  <cp:lastPrinted>2020-10-29T18:17:00Z</cp:lastPrinted>
  <dcterms:created xsi:type="dcterms:W3CDTF">2020-08-06T10:57:00Z</dcterms:created>
  <dcterms:modified xsi:type="dcterms:W3CDTF">2020-11-12T03:57:00Z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Created">
    <vt:filetime>2020-08-06T00:00:00Z</vt:filetime>
  </op:property>
  <op:property fmtid="{D5CDD505-2E9C-101B-9397-08002B2CF9AE}" pid="3" name="Creator">
    <vt:lpwstr>Chromium</vt:lpwstr>
  </op:property>
  <op:property fmtid="{D5CDD505-2E9C-101B-9397-08002B2CF9AE}" pid="4" name="LastSaved">
    <vt:filetime>2020-08-06T00:00:00Z</vt:filetime>
  </op:property>
</op:Properties>
</file>