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74b796e2a4c3e" /><Relationship Type="http://schemas.openxmlformats.org/package/2006/relationships/metadata/core-properties" Target="/docProps/core.xml" Id="R85b9bf7ed72349dc" /><Relationship Type="http://schemas.openxmlformats.org/officeDocument/2006/relationships/extended-properties" Target="/docProps/app.xml" Id="R9c43778816384a4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margin" w:horzAnchor="text"/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>
            <w:pPr>
              <w:jc w:val="right"/>
              <w:rPr>
                <w:rFonts w:ascii="Arial" w:hAnsi="Arial" w:eastAsia="Arial" w:cs="Arial"/>
                <w:color w:val="auto"/>
                <w:sz w:val="28"/>
              </w:rPr>
            </w:pPr>
            <w:r>
              <w:rPr>
                <w:rFonts w:ascii="Arial" w:hAnsi="Arial" w:eastAsia="Arial" w:cs="Arial"/>
                <w:color w:val="auto"/>
                <w:sz w:val="28"/>
              </w:rPr>
              <w:t>Nancy Davolio</w:t>
            </w:r>
          </w:p>
          <w:p>
            <w:pPr>
              <w:jc w:val="right"/>
              <w:rPr>
                <w:rFonts w:ascii="Arial" w:hAnsi="Arial" w:eastAsia="Arial" w:cs="Arial"/>
                <w:color w:val="auto"/>
              </w:rPr>
            </w:pPr>
            <w:r>
              <w:rPr>
                <w:rFonts w:ascii="Arial" w:hAnsi="Arial" w:eastAsia="Arial" w:cs="Arial"/>
                <w:color w:val="auto"/>
              </w:rPr>
              <w:t>Chief Procurement Officer</w:t>
            </w:r>
          </w:p>
        </w:tc>
      </w:tr>
      <w:tr>
        <w:trPr>
          <w:trHeight w:val="1848" w:hRule="atLeas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>
            <w:pPr>
              <w:rPr>
                <w:rFonts w:ascii="Arial" w:hAnsi="Arial" w:eastAsia="Arial" w:cs="Arial"/>
                <w:color w:val="C55A11" w:themeColor="accent2" w:themeShade="BF"/>
              </w:rPr>
            </w:pPr>
            <w:r>
              <w:rPr>
                <w:rFonts w:ascii="Arial" w:hAnsi="Arial" w:eastAsia="Arial" w:cs="Arial"/>
                <w:color w:val="C55A11" w:themeColor="accent2" w:themeShade="BF"/>
              </w:rPr>
              <w:t>555-543-5432</w:t>
            </w:r>
          </w:p>
          <w:p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>www.acmeinc.com</w:t>
            </w:r>
          </w:p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5432 Street West, Townsvilla, State 54321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19225" cy="1219200"/>
                  <wp:docPr id="1" name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b2cced97c6084c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drawing>
          <wp:anchor distT="0" distB="0" distL="114300" distR="114300" simplePos="0" relativeHeight="0" behindDoc="0" locked="0" layoutInCell="0" allowOverlap="0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b18d70da9be0426b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Dear Mark,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 you already have a copy of our Procurement Guidelines, I shall not attach them to this order. Please inform me of shipping dates.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Sincerely,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Nancy Davolio,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Chief Procurement Officer</w:t>
      </w:r>
    </w:p>
    <w:sectPr>
      <w:footerReference w:type="default" r:id="Re3b9eac472b948af"/>
      <w:pgSz w:w="11907" w:h="16839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sz w:val="17"/>
      </w:rPr>
      <w:t>Residential Homes    |    Commercial Properties    |    Investment Real Estate    |    Financing Specialists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after="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e70630f57714ef9" /><Relationship Type="http://schemas.openxmlformats.org/officeDocument/2006/relationships/theme" Target="/word/theme/theme1.xml" Id="R844dd6a5425243e3" /><Relationship Type="http://schemas.openxmlformats.org/officeDocument/2006/relationships/styles" Target="/word/styles.xml" Id="Rf1d3db02e646465e" /><Relationship Type="http://schemas.openxmlformats.org/officeDocument/2006/relationships/footer" Target="/word/footer1.xml" Id="Re3b9eac472b948af" /><Relationship Type="http://schemas.openxmlformats.org/officeDocument/2006/relationships/image" Target="/media/image.png" Id="Rb2cced97c6084c31" /><Relationship Type="http://schemas.openxmlformats.org/officeDocument/2006/relationships/image" Target="/media/image2.png" Id="Rb18d70da9be0426b" /><Relationship Type="http://schemas.openxmlformats.org/officeDocument/2006/relationships/fontTable" Target="/word/fontTable.xml" Id="R2360c020cee746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