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4d16c346e449b" /><Relationship Type="http://schemas.openxmlformats.org/package/2006/relationships/metadata/core-properties" Target="/docProps/core.xml" Id="Rabcb16745aa446a1" /><Relationship Type="http://schemas.openxmlformats.org/officeDocument/2006/relationships/extended-properties" Target="/docProps/app.xml" Id="Rc338da4f6454494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numPr>
          <w:numId w:val="1"/>
        </w:numPr>
      </w:pPr>
      <w:r/>
      <w:r/>
      <w:r/>
      <w:r>
        <w:t>Pacific</w:t>
      </w:r>
      <w:r>
        <w:t xml:space="preserve"> </w:t>
        <w:t>-</w:t>
        <w:t xml:space="preserve"> </w:t>
      </w:r>
      <w:r>
        <w:t>46.6%</w:t>
      </w:r>
    </w:p>
    <w:p>
      <w:pPr>
        <w:numPr>
          <w:ilvl w:val="1"/>
          <w:numId w:val="2"/>
        </w:numPr>
      </w:pPr>
      <w:r/>
      <w:r>
        <w:t>Australasian Mediterranean Sea</w:t>
      </w:r>
      <w:r/>
    </w:p>
    <w:p>
      <w:pPr>
        <w:numPr>
          <w:ilvl w:val="1"/>
          <w:numId w:val="2"/>
        </w:numPr>
      </w:pPr>
      <w:r/>
      <w:r>
        <w:t>Philippine Sea</w:t>
      </w:r>
      <w:r/>
    </w:p>
    <w:p>
      <w:pPr>
        <w:numPr>
          <w:ilvl w:val="1"/>
          <w:numId w:val="2"/>
        </w:numPr>
      </w:pPr>
      <w:r/>
      <w:r>
        <w:t>Coral Sea</w:t>
      </w:r>
      <w:r/>
    </w:p>
    <w:p>
      <w:pPr>
        <w:numPr>
          <w:ilvl w:val="1"/>
          <w:numId w:val="2"/>
        </w:numPr>
      </w:pPr>
      <w:r/>
      <w:r>
        <w:t>South China Sea</w:t>
      </w:r>
      <w:r/>
    </w:p>
    <w:p>
      <w:pPr>
        <w:numPr>
          <w:numId w:val="1"/>
        </w:numPr>
      </w:pPr>
      <w:r/>
      <w:r/>
      <w:r/>
      <w:r>
        <w:t>Atlantic</w:t>
      </w:r>
      <w:r>
        <w:t xml:space="preserve"> </w:t>
        <w:t>-</w:t>
        <w:t xml:space="preserve"> </w:t>
      </w:r>
      <w:r>
        <w:t>23.5%</w:t>
      </w:r>
    </w:p>
    <w:p>
      <w:pPr>
        <w:numPr>
          <w:ilvl w:val="1"/>
          <w:numId w:val="2"/>
        </w:numPr>
      </w:pPr>
      <w:r/>
      <w:r>
        <w:t>Sargasso Sea</w:t>
      </w:r>
      <w:r/>
    </w:p>
    <w:p>
      <w:pPr>
        <w:numPr>
          <w:ilvl w:val="1"/>
          <w:numId w:val="2"/>
        </w:numPr>
      </w:pPr>
      <w:r/>
      <w:r>
        <w:t>Caribbean Sea</w:t>
      </w:r>
      <w:r/>
    </w:p>
    <w:p>
      <w:pPr>
        <w:numPr>
          <w:ilvl w:val="1"/>
          <w:numId w:val="2"/>
        </w:numPr>
      </w:pPr>
      <w:r/>
      <w:r>
        <w:t>Mediterranean Sea</w:t>
      </w:r>
      <w:r/>
    </w:p>
    <w:p>
      <w:pPr>
        <w:numPr>
          <w:ilvl w:val="1"/>
          <w:numId w:val="2"/>
        </w:numPr>
      </w:pPr>
      <w:r/>
      <w:r>
        <w:t>Gulf of Guinea</w:t>
      </w:r>
      <w:r/>
    </w:p>
    <w:p>
      <w:pPr>
        <w:numPr>
          <w:numId w:val="1"/>
        </w:numPr>
      </w:pPr>
      <w:r/>
      <w:r/>
      <w:r/>
      <w:r>
        <w:t>Indian</w:t>
      </w:r>
      <w:r>
        <w:t xml:space="preserve"> </w:t>
        <w:t>-</w:t>
        <w:t xml:space="preserve"> </w:t>
      </w:r>
      <w:r>
        <w:t>19.5%</w:t>
      </w:r>
    </w:p>
    <w:p>
      <w:pPr>
        <w:numPr>
          <w:ilvl w:val="1"/>
          <w:numId w:val="2"/>
        </w:numPr>
      </w:pPr>
      <w:r/>
      <w:r>
        <w:t>Arabian Sea</w:t>
      </w:r>
      <w:r/>
    </w:p>
    <w:p>
      <w:pPr>
        <w:numPr>
          <w:ilvl w:val="1"/>
          <w:numId w:val="2"/>
        </w:numPr>
      </w:pPr>
      <w:r/>
      <w:r>
        <w:t>Bay of Bengal</w:t>
      </w:r>
      <w:r/>
    </w:p>
    <w:p>
      <w:pPr>
        <w:numPr>
          <w:ilvl w:val="1"/>
          <w:numId w:val="2"/>
        </w:numPr>
      </w:pPr>
      <w:r/>
      <w:r>
        <w:t>Andaman Sea</w:t>
      </w:r>
      <w:r/>
    </w:p>
    <w:p>
      <w:pPr>
        <w:numPr>
          <w:ilvl w:val="1"/>
          <w:numId w:val="2"/>
        </w:numPr>
      </w:pPr>
      <w:r/>
      <w:r>
        <w:t>Laccadive Sea</w:t>
      </w:r>
      <w:r/>
    </w:p>
    <w:p>
      <w:pPr>
        <w:numPr>
          <w:numId w:val="1"/>
        </w:numPr>
      </w:pPr>
      <w:r/>
      <w:r/>
      <w:r/>
      <w:r>
        <w:t>Southern</w:t>
      </w:r>
      <w:r>
        <w:t xml:space="preserve"> </w:t>
        <w:t>-</w:t>
        <w:t xml:space="preserve"> </w:t>
      </w:r>
      <w:r>
        <w:t>6.1%</w:t>
      </w:r>
    </w:p>
    <w:p>
      <w:pPr>
        <w:numPr>
          <w:ilvl w:val="1"/>
          <w:numId w:val="2"/>
        </w:numPr>
      </w:pPr>
      <w:r/>
      <w:r>
        <w:t>Weddell Sea</w:t>
      </w:r>
      <w:r/>
    </w:p>
    <w:p>
      <w:pPr>
        <w:numPr>
          <w:ilvl w:val="1"/>
          <w:numId w:val="2"/>
        </w:numPr>
      </w:pPr>
      <w:r/>
      <w:r>
        <w:t>Somov Sea</w:t>
      </w:r>
      <w:r/>
    </w:p>
    <w:p>
      <w:pPr>
        <w:numPr>
          <w:ilvl w:val="1"/>
          <w:numId w:val="2"/>
        </w:numPr>
      </w:pPr>
      <w:r/>
      <w:r>
        <w:t>Riiser-Larsen Sea</w:t>
      </w:r>
      <w:r/>
    </w:p>
    <w:p>
      <w:pPr>
        <w:numPr>
          <w:ilvl w:val="1"/>
          <w:numId w:val="2"/>
        </w:numPr>
      </w:pPr>
      <w:r/>
      <w:r>
        <w:t>Lazarev Sea</w:t>
      </w:r>
      <w:r/>
    </w:p>
    <w:p>
      <w:pPr>
        <w:numPr>
          <w:numId w:val="1"/>
        </w:numPr>
      </w:pPr>
      <w:r/>
      <w:r/>
      <w:r/>
      <w:r>
        <w:t>Arctic</w:t>
      </w:r>
      <w:r>
        <w:t xml:space="preserve"> </w:t>
        <w:t>-</w:t>
        <w:t xml:space="preserve"> </w:t>
      </w:r>
      <w:r>
        <w:t>4.3%</w:t>
      </w:r>
    </w:p>
    <w:p>
      <w:pPr>
        <w:numPr>
          <w:ilvl w:val="1"/>
          <w:numId w:val="2"/>
        </w:numPr>
      </w:pPr>
      <w:r/>
      <w:r>
        <w:t>Barents Sea</w:t>
      </w:r>
      <w:r/>
    </w:p>
    <w:p>
      <w:pPr>
        <w:numPr>
          <w:ilvl w:val="1"/>
          <w:numId w:val="2"/>
        </w:numPr>
      </w:pPr>
      <w:r/>
      <w:r>
        <w:t>Greenland Sea</w:t>
      </w:r>
      <w:r/>
    </w:p>
    <w:p>
      <w:pPr>
        <w:numPr>
          <w:ilvl w:val="1"/>
          <w:numId w:val="2"/>
        </w:numPr>
      </w:pPr>
      <w:r/>
      <w:r>
        <w:t>East Siberian Sea</w:t>
      </w:r>
      <w:r/>
    </w:p>
    <w:p>
      <w:pPr>
        <w:numPr>
          <w:ilvl w:val="1"/>
          <w:numId w:val="2"/>
        </w:numPr>
      </w:pPr>
      <w:r/>
      <w:r>
        <w:t>Kara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listTplTop"/>
    <w:lvl w:ilvl="0" w:tplc="04090011">
      <w:start w:val="1"/>
      <w:numFmt w:val="decimal"/>
      <w:lvlText w:val="%1)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">
    <w:multiLevelType w:val="hybridMultilevel"/>
    <w:name w:val="listTplNested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e2112256bcf4f1a" /><Relationship Type="http://schemas.openxmlformats.org/officeDocument/2006/relationships/theme" Target="/word/theme/theme1.xml" Id="R70babd5950234b29" /><Relationship Type="http://schemas.openxmlformats.org/officeDocument/2006/relationships/styles" Target="/word/styles.xml" Id="R99c655b8a49d4263" /><Relationship Type="http://schemas.openxmlformats.org/officeDocument/2006/relationships/numbering" Target="/word/numbering.xml" Id="R0ee86c2c069446b4" /><Relationship Type="http://schemas.openxmlformats.org/officeDocument/2006/relationships/fontTable" Target="/word/fontTable.xml" Id="Rfe167629904c433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