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The</w:t>
        <w:t xml:space="preserve"> </w:t>
      </w:r>
      <w:r>
        <w:t>Pacific</w:t>
      </w:r>
      <w:r>
        <w:t xml:space="preserve"> </w:t>
        <w:t>Ocean</w:t>
      </w:r>
    </w:p>
    <w:p/>
    <w:p>
      <w:r>
        <w:t xml:space="preserve">The </w:t>
      </w:r>
      <w:r>
        <w:rPr>
          <w:rStyle w:val="IntenseEmphasis"/>
        </w:rPr>
      </w:r>
      <w:r>
        <w:rPr>
          <w:rStyle w:val="IntenseEmphasis"/>
        </w:rPr>
        <w:t>Pacific</w:t>
      </w:r>
      <w:r>
        <w:rPr>
          <w:rStyle w:val="IntenseEmphasis"/>
        </w:rPr>
        <w:t xml:space="preserve"> </w:t>
      </w:r>
      <w:r>
        <w:rPr>
          <w:rStyle w:val="IntenseEmphasis"/>
        </w:rPr>
        <w:t>O</w:t>
      </w:r>
      <w:r>
        <w:rPr>
          <w:rStyle w:val="IntenseEmphasis"/>
        </w:rPr>
        <w:t>cean</w:t>
      </w:r>
      <w:r>
        <w:t xml:space="preserve"> </w:t>
      </w:r>
      <w:r>
        <w:t>makes</w:t>
      </w:r>
      <w:r>
        <w:t xml:space="preserve"> up </w:t>
      </w:r>
      <w:r>
        <w:t>46.6%</w:t>
      </w:r>
      <w:proofErr w:type="spellStart"/>
      <w:proofErr w:type="spellEnd"/>
      <w:proofErr w:type="gramStart"/>
      <w:proofErr w:type="gramEnd"/>
      <w:r>
        <w:t xml:space="preserve"> of the </w:t>
      </w:r>
      <w:r>
        <w:t xml:space="preserve">total </w:t>
      </w:r>
      <w:r>
        <w:t xml:space="preserve">surface </w:t>
      </w:r>
      <w:r>
        <w:t>area</w:t>
      </w:r>
      <w:r>
        <w:t>, and</w:t>
        <w:t xml:space="preserve"> </w:t>
      </w:r>
      <w:r>
        <w:t>50.1%</w:t>
      </w:r>
      <w:proofErr w:type="spellStart"/>
      <w:proofErr w:type="spellEnd"/>
      <w:r>
        <w:t xml:space="preserve"> </w:t>
      </w:r>
      <w:r>
        <w:t xml:space="preserve">of the total volume, </w:t>
      </w:r>
      <w:r>
        <w:t xml:space="preserve">of the </w:t>
      </w:r>
      <w:r>
        <w:rPr>
          <w:rStyle w:val="IntenseEmphasis"/>
        </w:rPr>
        <w:t>World Ocean</w:t>
      </w:r>
      <w:r>
        <w:t>.</w:t>
      </w:r>
    </w:p>
    <w:p>
      <w:r>
        <w:t xml:space="preserve">The </w:t>
      </w:r>
      <w:r>
        <w:t>4</w:t>
      </w:r>
      <w:proofErr w:type="gramStart"/>
      <w:proofErr w:type="gramEnd"/>
      <w:r>
        <w:t xml:space="preserve"> </w:t>
      </w:r>
      <w:r>
        <w:t xml:space="preserve">largest </w:t>
      </w:r>
      <w:r>
        <w:rPr>
          <w:rStyle w:val="IntenseEmphasis"/>
        </w:rPr>
        <w:t>Pacific</w:t>
      </w:r>
      <w:r>
        <w:rPr>
          <w:rStyle w:val="IntenseEmphasis"/>
        </w:rPr>
        <w:t xml:space="preserve"> </w:t>
        <w:t>Ocean</w:t>
      </w:r>
      <w:r>
        <w:t xml:space="preserve"> seas are:</w:t>
      </w:r>
    </w:p>
    <w:p>
      <w:pPr>
        <w:pStyle w:val="BulletList"/>
      </w:pPr>
      <w:r>
        <w:t>Australasian Mediterranean Sea</w:t>
      </w:r>
    </w:p>
    <w:p>
      <w:pPr>
        <w:pStyle w:val="BulletList"/>
      </w:pPr>
      <w:r>
        <w:t>Philippine Sea</w:t>
      </w:r>
    </w:p>
    <w:p>
      <w:pPr>
        <w:pStyle w:val="BulletList"/>
      </w:pPr>
      <w:r>
        <w:t>Coral Sea</w:t>
      </w:r>
    </w:p>
    <w:p>
      <w:pPr>
        <w:pStyle w:val="BulletList"/>
      </w:pPr>
      <w:r>
        <w:t>South China Sea</w:t>
      </w:r>
    </w:p>
    <w:p>
      <w:pPr>
        <w:sectPr w:rsidRPr="00425659" w:rsidR="00BD021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>
      <w:pPr>
        <w:pStyle w:val="Title"/>
      </w:pPr>
      <w:r>
        <w:t>The</w:t>
        <w:t xml:space="preserve"> </w:t>
      </w:r>
      <w:r>
        <w:t>Atlantic</w:t>
      </w:r>
      <w:r>
        <w:t xml:space="preserve"> </w:t>
        <w:t>Ocean</w:t>
      </w:r>
    </w:p>
    <w:p/>
    <w:p>
      <w:r>
        <w:t xml:space="preserve">The </w:t>
      </w:r>
      <w:r>
        <w:rPr>
          <w:rStyle w:val="IntenseEmphasis"/>
        </w:rPr>
      </w:r>
      <w:r>
        <w:rPr>
          <w:rStyle w:val="IntenseEmphasis"/>
        </w:rPr>
        <w:t>Atlantic</w:t>
      </w:r>
      <w:r>
        <w:rPr>
          <w:rStyle w:val="IntenseEmphasis"/>
        </w:rPr>
        <w:t xml:space="preserve"> </w:t>
      </w:r>
      <w:r>
        <w:rPr>
          <w:rStyle w:val="IntenseEmphasis"/>
        </w:rPr>
        <w:t>O</w:t>
      </w:r>
      <w:r>
        <w:rPr>
          <w:rStyle w:val="IntenseEmphasis"/>
        </w:rPr>
        <w:t>cean</w:t>
      </w:r>
      <w:r>
        <w:t xml:space="preserve"> </w:t>
      </w:r>
      <w:r>
        <w:t>makes</w:t>
      </w:r>
      <w:r>
        <w:t xml:space="preserve"> up </w:t>
      </w:r>
      <w:r>
        <w:t>23.5%</w:t>
      </w:r>
      <w:proofErr w:type="spellStart"/>
      <w:proofErr w:type="spellEnd"/>
      <w:proofErr w:type="gramStart"/>
      <w:proofErr w:type="gramEnd"/>
      <w:r>
        <w:t xml:space="preserve"> of the </w:t>
      </w:r>
      <w:r>
        <w:t xml:space="preserve">total </w:t>
      </w:r>
      <w:r>
        <w:t xml:space="preserve">surface </w:t>
      </w:r>
      <w:r>
        <w:t>area</w:t>
      </w:r>
      <w:r>
        <w:t>, and</w:t>
        <w:t xml:space="preserve"> </w:t>
      </w:r>
      <w:r>
        <w:t>23.3%</w:t>
      </w:r>
      <w:proofErr w:type="spellStart"/>
      <w:proofErr w:type="spellEnd"/>
      <w:r>
        <w:t xml:space="preserve"> </w:t>
      </w:r>
      <w:r>
        <w:t xml:space="preserve">of the total volume, </w:t>
      </w:r>
      <w:r>
        <w:t xml:space="preserve">of the </w:t>
      </w:r>
      <w:r>
        <w:rPr>
          <w:rStyle w:val="IntenseEmphasis"/>
        </w:rPr>
        <w:t>World Ocean</w:t>
      </w:r>
      <w:r>
        <w:t>.</w:t>
      </w:r>
    </w:p>
    <w:p>
      <w:r>
        <w:t xml:space="preserve">The </w:t>
      </w:r>
      <w:r>
        <w:t>4</w:t>
      </w:r>
      <w:proofErr w:type="gramStart"/>
      <w:proofErr w:type="gramEnd"/>
      <w:r>
        <w:t xml:space="preserve"> </w:t>
      </w:r>
      <w:r>
        <w:t xml:space="preserve">largest </w:t>
      </w:r>
      <w:r>
        <w:rPr>
          <w:rStyle w:val="IntenseEmphasis"/>
        </w:rPr>
        <w:t>Atlantic</w:t>
      </w:r>
      <w:r>
        <w:rPr>
          <w:rStyle w:val="IntenseEmphasis"/>
        </w:rPr>
        <w:t xml:space="preserve"> </w:t>
        <w:t>Ocean</w:t>
      </w:r>
      <w:r>
        <w:t xml:space="preserve"> seas are:</w:t>
      </w:r>
    </w:p>
    <w:p>
      <w:pPr>
        <w:pStyle w:val="BulletList"/>
      </w:pPr>
      <w:r>
        <w:t>Sargasso Sea</w:t>
      </w:r>
    </w:p>
    <w:p>
      <w:pPr>
        <w:pStyle w:val="BulletList"/>
      </w:pPr>
      <w:r>
        <w:t>Caribbean Sea</w:t>
      </w:r>
    </w:p>
    <w:p>
      <w:pPr>
        <w:pStyle w:val="BulletList"/>
      </w:pPr>
      <w:r>
        <w:t>Mediterranean Sea</w:t>
      </w:r>
    </w:p>
    <w:p>
      <w:pPr>
        <w:pStyle w:val="BulletList"/>
      </w:pPr>
      <w:r>
        <w:t>Gulf of Guinea</w:t>
      </w:r>
    </w:p>
    <w:p>
      <w:pPr>
        <w:sectPr w:rsidRPr="00425659" w:rsidR="00BD021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>
      <w:pPr>
        <w:pStyle w:val="Title"/>
      </w:pPr>
      <w:r>
        <w:t>The</w:t>
        <w:t xml:space="preserve"> </w:t>
      </w:r>
      <w:r>
        <w:t>Indian</w:t>
      </w:r>
      <w:r>
        <w:t xml:space="preserve"> </w:t>
        <w:t>Ocean</w:t>
      </w:r>
    </w:p>
    <w:p/>
    <w:p>
      <w:r>
        <w:t xml:space="preserve">The </w:t>
      </w:r>
      <w:r>
        <w:rPr>
          <w:rStyle w:val="IntenseEmphasis"/>
        </w:rPr>
      </w:r>
      <w:r>
        <w:rPr>
          <w:rStyle w:val="IntenseEmphasis"/>
        </w:rPr>
        <w:t>Indian</w:t>
      </w:r>
      <w:r>
        <w:rPr>
          <w:rStyle w:val="IntenseEmphasis"/>
        </w:rPr>
        <w:t xml:space="preserve"> </w:t>
      </w:r>
      <w:r>
        <w:rPr>
          <w:rStyle w:val="IntenseEmphasis"/>
        </w:rPr>
        <w:t>O</w:t>
      </w:r>
      <w:r>
        <w:rPr>
          <w:rStyle w:val="IntenseEmphasis"/>
        </w:rPr>
        <w:t>cean</w:t>
      </w:r>
      <w:r>
        <w:t xml:space="preserve"> </w:t>
      </w:r>
      <w:r>
        <w:t>makes</w:t>
      </w:r>
      <w:r>
        <w:t xml:space="preserve"> up </w:t>
      </w:r>
      <w:r>
        <w:t>19.5%</w:t>
      </w:r>
      <w:proofErr w:type="spellStart"/>
      <w:proofErr w:type="spellEnd"/>
      <w:proofErr w:type="gramStart"/>
      <w:proofErr w:type="gramEnd"/>
      <w:r>
        <w:t xml:space="preserve"> of the </w:t>
      </w:r>
      <w:r>
        <w:t xml:space="preserve">total </w:t>
      </w:r>
      <w:r>
        <w:t xml:space="preserve">surface </w:t>
      </w:r>
      <w:r>
        <w:t>area</w:t>
      </w:r>
      <w:r>
        <w:t>, and</w:t>
        <w:t xml:space="preserve"> </w:t>
      </w:r>
      <w:r>
        <w:t>19.8%</w:t>
      </w:r>
      <w:proofErr w:type="spellStart"/>
      <w:proofErr w:type="spellEnd"/>
      <w:r>
        <w:t xml:space="preserve"> </w:t>
      </w:r>
      <w:r>
        <w:t xml:space="preserve">of the total volume, </w:t>
      </w:r>
      <w:r>
        <w:t xml:space="preserve">of the </w:t>
      </w:r>
      <w:r>
        <w:rPr>
          <w:rStyle w:val="IntenseEmphasis"/>
        </w:rPr>
        <w:t>World Ocean</w:t>
      </w:r>
      <w:r>
        <w:t>.</w:t>
      </w:r>
    </w:p>
    <w:p>
      <w:r>
        <w:t xml:space="preserve">The </w:t>
      </w:r>
      <w:r>
        <w:t>4</w:t>
      </w:r>
      <w:proofErr w:type="gramStart"/>
      <w:proofErr w:type="gramEnd"/>
      <w:r>
        <w:t xml:space="preserve"> </w:t>
      </w:r>
      <w:r>
        <w:t xml:space="preserve">largest </w:t>
      </w:r>
      <w:r>
        <w:rPr>
          <w:rStyle w:val="IntenseEmphasis"/>
        </w:rPr>
        <w:t>Indian</w:t>
      </w:r>
      <w:r>
        <w:rPr>
          <w:rStyle w:val="IntenseEmphasis"/>
        </w:rPr>
        <w:t xml:space="preserve"> </w:t>
        <w:t>Ocean</w:t>
      </w:r>
      <w:r>
        <w:t xml:space="preserve"> seas are:</w:t>
      </w:r>
    </w:p>
    <w:p>
      <w:pPr>
        <w:pStyle w:val="BulletList"/>
      </w:pPr>
      <w:r>
        <w:t>Arabian Sea</w:t>
      </w:r>
    </w:p>
    <w:p>
      <w:pPr>
        <w:pStyle w:val="BulletList"/>
      </w:pPr>
      <w:r>
        <w:t>Bay of Bengal</w:t>
      </w:r>
    </w:p>
    <w:p>
      <w:pPr>
        <w:pStyle w:val="BulletList"/>
      </w:pPr>
      <w:r>
        <w:t>Andaman Sea</w:t>
      </w:r>
    </w:p>
    <w:p>
      <w:pPr>
        <w:pStyle w:val="BulletList"/>
      </w:pPr>
      <w:r>
        <w:t>Laccadive Sea</w:t>
      </w:r>
    </w:p>
    <w:p>
      <w:pPr>
        <w:sectPr w:rsidRPr="00425659" w:rsidR="00BD021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>
      <w:pPr>
        <w:pStyle w:val="Title"/>
      </w:pPr>
      <w:r>
        <w:t>The</w:t>
        <w:t xml:space="preserve"> </w:t>
      </w:r>
      <w:r>
        <w:t>Southern</w:t>
      </w:r>
      <w:r>
        <w:t xml:space="preserve"> </w:t>
        <w:t>Ocean</w:t>
      </w:r>
    </w:p>
    <w:p/>
    <w:p>
      <w:r>
        <w:t xml:space="preserve">The </w:t>
      </w:r>
      <w:r>
        <w:rPr>
          <w:rStyle w:val="IntenseEmphasis"/>
        </w:rPr>
      </w:r>
      <w:r>
        <w:rPr>
          <w:rStyle w:val="IntenseEmphasis"/>
        </w:rPr>
        <w:t>Southern</w:t>
      </w:r>
      <w:r>
        <w:rPr>
          <w:rStyle w:val="IntenseEmphasis"/>
        </w:rPr>
        <w:t xml:space="preserve"> </w:t>
      </w:r>
      <w:r>
        <w:rPr>
          <w:rStyle w:val="IntenseEmphasis"/>
        </w:rPr>
        <w:t>O</w:t>
      </w:r>
      <w:r>
        <w:rPr>
          <w:rStyle w:val="IntenseEmphasis"/>
        </w:rPr>
        <w:t>cean</w:t>
      </w:r>
      <w:r>
        <w:t xml:space="preserve"> </w:t>
      </w:r>
      <w:r>
        <w:t>makes</w:t>
      </w:r>
      <w:r>
        <w:t xml:space="preserve"> up </w:t>
      </w:r>
      <w:r>
        <w:t>6.1%</w:t>
      </w:r>
      <w:proofErr w:type="spellStart"/>
      <w:proofErr w:type="spellEnd"/>
      <w:proofErr w:type="gramStart"/>
      <w:proofErr w:type="gramEnd"/>
      <w:r>
        <w:t xml:space="preserve"> of the </w:t>
      </w:r>
      <w:r>
        <w:t xml:space="preserve">total </w:t>
      </w:r>
      <w:r>
        <w:t xml:space="preserve">surface </w:t>
      </w:r>
      <w:r>
        <w:t>area</w:t>
      </w:r>
      <w:r>
        <w:t>, and</w:t>
        <w:t xml:space="preserve"> </w:t>
      </w:r>
      <w:r>
        <w:t>5.4%</w:t>
      </w:r>
      <w:proofErr w:type="spellStart"/>
      <w:proofErr w:type="spellEnd"/>
      <w:r>
        <w:t xml:space="preserve"> </w:t>
      </w:r>
      <w:r>
        <w:t xml:space="preserve">of the total volume, </w:t>
      </w:r>
      <w:r>
        <w:t xml:space="preserve">of the </w:t>
      </w:r>
      <w:r>
        <w:rPr>
          <w:rStyle w:val="IntenseEmphasis"/>
        </w:rPr>
        <w:t>World Ocean</w:t>
      </w:r>
      <w:r>
        <w:t>.</w:t>
      </w:r>
    </w:p>
    <w:p>
      <w:r>
        <w:t xml:space="preserve">The </w:t>
      </w:r>
      <w:r>
        <w:t>4</w:t>
      </w:r>
      <w:proofErr w:type="gramStart"/>
      <w:proofErr w:type="gramEnd"/>
      <w:r>
        <w:t xml:space="preserve"> </w:t>
      </w:r>
      <w:r>
        <w:t xml:space="preserve">largest </w:t>
      </w:r>
      <w:r>
        <w:rPr>
          <w:rStyle w:val="IntenseEmphasis"/>
        </w:rPr>
        <w:t>Southern</w:t>
      </w:r>
      <w:r>
        <w:rPr>
          <w:rStyle w:val="IntenseEmphasis"/>
        </w:rPr>
        <w:t xml:space="preserve"> </w:t>
        <w:t>Ocean</w:t>
      </w:r>
      <w:r>
        <w:t xml:space="preserve"> seas are:</w:t>
      </w:r>
    </w:p>
    <w:p>
      <w:pPr>
        <w:pStyle w:val="BulletList"/>
      </w:pPr>
      <w:r>
        <w:t>Weddell Sea</w:t>
      </w:r>
    </w:p>
    <w:p>
      <w:pPr>
        <w:pStyle w:val="BulletList"/>
      </w:pPr>
      <w:r>
        <w:t>Somov Sea</w:t>
      </w:r>
    </w:p>
    <w:p>
      <w:pPr>
        <w:pStyle w:val="BulletList"/>
      </w:pPr>
      <w:r>
        <w:t>Riiser-Larsen Sea</w:t>
      </w:r>
    </w:p>
    <w:p>
      <w:pPr>
        <w:pStyle w:val="BulletList"/>
      </w:pPr>
      <w:r>
        <w:t>Lazarev Sea</w:t>
      </w:r>
    </w:p>
    <w:p>
      <w:pPr>
        <w:sectPr w:rsidRPr="00425659" w:rsidR="00BD021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>
      <w:pPr>
        <w:pStyle w:val="Title"/>
      </w:pPr>
      <w:r>
        <w:t>The</w:t>
        <w:t xml:space="preserve"> </w:t>
      </w:r>
      <w:r>
        <w:t>Arctic</w:t>
      </w:r>
      <w:r>
        <w:t xml:space="preserve"> </w:t>
        <w:t>Ocean</w:t>
      </w:r>
    </w:p>
    <w:p/>
    <w:p>
      <w:r>
        <w:t xml:space="preserve">The </w:t>
      </w:r>
      <w:r>
        <w:rPr>
          <w:rStyle w:val="IntenseEmphasis"/>
        </w:rPr>
      </w:r>
      <w:r>
        <w:rPr>
          <w:rStyle w:val="IntenseEmphasis"/>
        </w:rPr>
        <w:t>Arctic</w:t>
      </w:r>
      <w:r>
        <w:rPr>
          <w:rStyle w:val="IntenseEmphasis"/>
        </w:rPr>
        <w:t xml:space="preserve"> </w:t>
      </w:r>
      <w:r>
        <w:rPr>
          <w:rStyle w:val="IntenseEmphasis"/>
        </w:rPr>
        <w:t>O</w:t>
      </w:r>
      <w:r>
        <w:rPr>
          <w:rStyle w:val="IntenseEmphasis"/>
        </w:rPr>
        <w:t>cean</w:t>
      </w:r>
      <w:r>
        <w:t xml:space="preserve"> </w:t>
      </w:r>
      <w:r>
        <w:t>makes</w:t>
      </w:r>
      <w:r>
        <w:t xml:space="preserve"> up </w:t>
      </w:r>
      <w:r>
        <w:t>4.3%</w:t>
      </w:r>
      <w:proofErr w:type="spellStart"/>
      <w:proofErr w:type="spellEnd"/>
      <w:proofErr w:type="gramStart"/>
      <w:proofErr w:type="gramEnd"/>
      <w:r>
        <w:t xml:space="preserve"> of the </w:t>
      </w:r>
      <w:r>
        <w:t xml:space="preserve">total </w:t>
      </w:r>
      <w:r>
        <w:t xml:space="preserve">surface </w:t>
      </w:r>
      <w:r>
        <w:t>area</w:t>
      </w:r>
      <w:r>
        <w:t>, and</w:t>
        <w:t xml:space="preserve"> </w:t>
      </w:r>
      <w:r>
        <w:t>1.4%</w:t>
      </w:r>
      <w:proofErr w:type="spellStart"/>
      <w:proofErr w:type="spellEnd"/>
      <w:r>
        <w:t xml:space="preserve"> </w:t>
      </w:r>
      <w:r>
        <w:t xml:space="preserve">of the total volume, </w:t>
      </w:r>
      <w:r>
        <w:t xml:space="preserve">of the </w:t>
      </w:r>
      <w:r>
        <w:rPr>
          <w:rStyle w:val="IntenseEmphasis"/>
        </w:rPr>
        <w:t>World Ocean</w:t>
      </w:r>
      <w:r>
        <w:t>.</w:t>
      </w:r>
    </w:p>
    <w:p>
      <w:r>
        <w:t xml:space="preserve">The </w:t>
      </w:r>
      <w:r>
        <w:t>4</w:t>
      </w:r>
      <w:proofErr w:type="gramStart"/>
      <w:proofErr w:type="gramEnd"/>
      <w:r>
        <w:t xml:space="preserve"> </w:t>
      </w:r>
      <w:r>
        <w:t xml:space="preserve">largest </w:t>
      </w:r>
      <w:r>
        <w:rPr>
          <w:rStyle w:val="IntenseEmphasis"/>
        </w:rPr>
        <w:t>Arctic</w:t>
      </w:r>
      <w:r>
        <w:rPr>
          <w:rStyle w:val="IntenseEmphasis"/>
        </w:rPr>
        <w:t xml:space="preserve"> </w:t>
        <w:t>Ocean</w:t>
      </w:r>
      <w:r>
        <w:t xml:space="preserve"> seas are:</w:t>
      </w:r>
    </w:p>
    <w:p>
      <w:pPr>
        <w:pStyle w:val="BulletList"/>
      </w:pPr>
      <w:r>
        <w:t>Barents Sea</w:t>
      </w:r>
    </w:p>
    <w:p>
      <w:pPr>
        <w:pStyle w:val="BulletList"/>
      </w:pPr>
      <w:r>
        <w:t>Greenland Sea</w:t>
      </w:r>
    </w:p>
    <w:p>
      <w:pPr>
        <w:pStyle w:val="BulletList"/>
      </w:pPr>
      <w:r>
        <w:t>East Siberian Sea</w:t>
      </w:r>
    </w:p>
    <w:p>
      <w:pPr>
        <w:pStyle w:val="BulletList"/>
      </w:pPr>
      <w:r>
        <w:t>Kara Sea</w:t>
      </w:r>
    </w:p>
    <w:p/>
    <w:sectPr w:rsidRPr="00425659" w:rsidR="00BD0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3000509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 w:val="true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 w:firstLineChars="0"/>
      </w:pPr>
    </w:lvl>
    <w:lvl w:ilvl="1">
      <w:start w:val="1"/>
      <w:numFmt w:val="decimal"/>
      <w:lvlText w:val="%1.%2"/>
      <w:lvlJc w:val="left"/>
      <w:pPr>
        <w:ind w:left="576" w:hanging="576" w:firstLineChars="0"/>
      </w:pPr>
    </w:lvl>
    <w:lvl w:ilvl="2">
      <w:start w:val="1"/>
      <w:numFmt w:val="decimal"/>
      <w:lvlText w:val="%1.%2.%3"/>
      <w:lvlJc w:val="left"/>
      <w:pPr>
        <w:ind w:left="720" w:hanging="720" w:firstLineChars="0"/>
      </w:pPr>
    </w:lvl>
    <w:lvl w:ilvl="3">
      <w:start w:val="1"/>
      <w:numFmt w:val="decimal"/>
      <w:lvlText w:val="%1.%2.%3.%4"/>
      <w:lvlJc w:val="left"/>
      <w:pPr>
        <w:ind w:left="864" w:hanging="864" w:firstLineChars="0"/>
      </w:pPr>
    </w:lvl>
    <w:lvl w:ilvl="4">
      <w:start w:val="1"/>
      <w:numFmt w:val="decimal"/>
      <w:lvlText w:val="%1.%2.%3.%4.%5"/>
      <w:lvlJc w:val="left"/>
      <w:pPr>
        <w:ind w:left="1008" w:hanging="1008" w:firstLineChars="0"/>
      </w:pPr>
    </w:lvl>
    <w:lvl w:ilvl="5">
      <w:start w:val="1"/>
      <w:numFmt w:val="decimal"/>
      <w:lvlText w:val="%1.%2.%3.%4.%5.%6"/>
      <w:lvlJc w:val="left"/>
      <w:pPr>
        <w:ind w:left="1152" w:hanging="1152" w:firstLineChars="0"/>
      </w:pPr>
    </w:lvl>
    <w:lvl w:ilvl="6">
      <w:start w:val="1"/>
      <w:numFmt w:val="decimal"/>
      <w:lvlText w:val="%1.%2.%3.%4.%5.%6.%7"/>
      <w:lvlJc w:val="left"/>
      <w:pPr>
        <w:ind w:left="1296" w:hanging="1296" w:firstLineChars="0"/>
      </w:pPr>
    </w:lvl>
    <w:lvl w:ilvl="7">
      <w:start w:val="1"/>
      <w:numFmt w:val="decimal"/>
      <w:lvlText w:val="%1.%2.%3.%4.%5.%6.%7.%8"/>
      <w:lvlJc w:val="left"/>
      <w:pPr>
        <w:ind w:left="1440" w:hanging="1440" w:firstLineChars="0"/>
      </w:pPr>
    </w:lvl>
    <w:lvl w:ilvl="8">
      <w:start w:val="1"/>
      <w:numFmt w:val="decimal"/>
      <w:lvlText w:val="%1.%2.%3.%4.%5.%6.%7.%8.%9"/>
      <w:lvlJc w:val="left"/>
      <w:pPr>
        <w:ind w:left="1584" w:hanging="1584" w:firstLineChars="0"/>
      </w:pPr>
    </w:lvl>
  </w:abstractNum>
  <w:abstractNum w:abstractNumId="1">
    <w:nsid w:val="5E77558B"/>
    <w:multiLevelType w:val="hybridMultilevel"/>
    <w:tmpl w:val="D0FA85DE"/>
    <w:lvl w:ilvl="0" w:tplc="24F2E366">
      <w:start w:val="1"/>
      <w:numFmt w:val="bullet"/>
      <w:pStyle w:val="BulletLis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 w:firstLineChars="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 w:firstLineChars="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 w:firstLineChars="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 w:firstLineChars="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 w:firstLineChars="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 w:firstLineChars="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425659"/>
    <w:rsid w:val="00101B26"/>
    <w:rsid w:val="00111D22"/>
    <w:rsid w:val="00425659"/>
    <w:rsid w:val="006E3C32"/>
    <w:rsid w:val="006F7B8F"/>
    <w:rsid w:val="00723079"/>
    <w:rsid w:val="00805A89"/>
    <w:rsid w:val="008469A3"/>
    <w:rsid w:val="00907167"/>
    <w:rsid w:val="00923448"/>
    <w:rsid w:val="0098256A"/>
    <w:rsid w:val="009E36B8"/>
    <w:rsid w:val="00AC5D68"/>
    <w:rsid w:val="00B417CE"/>
    <w:rsid w:val="00BD021C"/>
    <w:rsid w:val="00C71FC7"/>
    <w:rsid w:val="00D275EC"/>
    <w:rsid w:val="00F8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A8610F-CA63-4AAA-9821-FAE12865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907167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69A3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9A3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9A3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9A3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9A3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aps/>
      <w:smallCaps w:val="false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9A3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aps/>
      <w:smallCaps w:val="false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9A3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9A3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9A3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"/>
    <w:rsid w:val="008469A3"/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character" w:styleId="Heading2Char" w:customStyle="true">
    <w:name w:val="Heading 2 Char"/>
    <w:basedOn w:val="DefaultParagraphFont"/>
    <w:link w:val="Heading2"/>
    <w:uiPriority w:val="9"/>
    <w:semiHidden/>
    <w:rsid w:val="008469A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true">
    <w:name w:val="Heading 3 Char"/>
    <w:basedOn w:val="DefaultParagraphFont"/>
    <w:link w:val="Heading3"/>
    <w:uiPriority w:val="9"/>
    <w:semiHidden/>
    <w:rsid w:val="008469A3"/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character" w:styleId="Heading4Char" w:customStyle="true">
    <w:name w:val="Heading 4 Char"/>
    <w:basedOn w:val="DefaultParagraphFont"/>
    <w:link w:val="Heading4"/>
    <w:uiPriority w:val="9"/>
    <w:semiHidden/>
    <w:rsid w:val="008469A3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Heading5Char" w:customStyle="true">
    <w:name w:val="Heading 5 Char"/>
    <w:basedOn w:val="DefaultParagraphFont"/>
    <w:link w:val="Heading5"/>
    <w:uiPriority w:val="9"/>
    <w:semiHidden/>
    <w:rsid w:val="008469A3"/>
    <w:rPr>
      <w:rFonts w:asciiTheme="majorHAnsi" w:hAnsiTheme="majorHAnsi" w:eastAsiaTheme="majorEastAsia" w:cstheme="majorBidi"/>
      <w:caps/>
      <w:smallCaps w:val="false"/>
      <w:color w:val="2F5496" w:themeColor="accent1" w:themeShade="BF"/>
    </w:rPr>
  </w:style>
  <w:style w:type="character" w:styleId="Heading6Char" w:customStyle="true">
    <w:name w:val="Heading 6 Char"/>
    <w:basedOn w:val="DefaultParagraphFont"/>
    <w:link w:val="Heading6"/>
    <w:uiPriority w:val="9"/>
    <w:semiHidden/>
    <w:rsid w:val="008469A3"/>
    <w:rPr>
      <w:rFonts w:asciiTheme="majorHAnsi" w:hAnsiTheme="majorHAnsi" w:eastAsiaTheme="majorEastAsia" w:cstheme="majorBidi"/>
      <w:i/>
      <w:iCs/>
      <w:caps/>
      <w:smallCaps w:val="false"/>
      <w:color w:val="1F3864" w:themeColor="accent1" w:themeShade="80"/>
    </w:rPr>
  </w:style>
  <w:style w:type="character" w:styleId="Heading7Char" w:customStyle="true">
    <w:name w:val="Heading 7 Char"/>
    <w:basedOn w:val="DefaultParagraphFont"/>
    <w:link w:val="Heading7"/>
    <w:uiPriority w:val="9"/>
    <w:semiHidden/>
    <w:rsid w:val="008469A3"/>
    <w:rPr>
      <w:rFonts w:asciiTheme="majorHAnsi" w:hAnsiTheme="majorHAnsi" w:eastAsiaTheme="majorEastAsia" w:cstheme="majorBidi"/>
      <w:b/>
      <w:bCs/>
      <w:color w:val="1F3864" w:themeColor="accent1" w:themeShade="80"/>
    </w:rPr>
  </w:style>
  <w:style w:type="character" w:styleId="Heading8Char" w:customStyle="true">
    <w:name w:val="Heading 8 Char"/>
    <w:basedOn w:val="DefaultParagraphFont"/>
    <w:link w:val="Heading8"/>
    <w:uiPriority w:val="9"/>
    <w:semiHidden/>
    <w:rsid w:val="008469A3"/>
    <w:rPr>
      <w:rFonts w:asciiTheme="majorHAnsi" w:hAnsiTheme="majorHAnsi" w:eastAsiaTheme="majorEastAsia" w:cstheme="majorBidi"/>
      <w:b/>
      <w:bCs/>
      <w:i/>
      <w:iCs/>
      <w:color w:val="1F3864" w:themeColor="accent1" w:themeShade="80"/>
    </w:rPr>
  </w:style>
  <w:style w:type="character" w:styleId="Heading9Char" w:customStyle="true">
    <w:name w:val="Heading 9 Char"/>
    <w:basedOn w:val="DefaultParagraphFont"/>
    <w:link w:val="Heading9"/>
    <w:uiPriority w:val="9"/>
    <w:semiHidden/>
    <w:rsid w:val="008469A3"/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469A3"/>
    <w:pPr>
      <w:spacing w:line="240" w:lineRule="auto"/>
    </w:pPr>
    <w:rPr>
      <w:b/>
      <w:bCs/>
      <w:caps w:val="false"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07167"/>
    <w:pPr>
      <w:spacing w:after="0" w:line="204" w:lineRule="auto"/>
      <w:contextualSpacing/>
    </w:pPr>
    <w:rPr>
      <w:rFonts w:asciiTheme="majorHAnsi" w:hAnsiTheme="majorHAnsi" w:eastAsiaTheme="majorEastAsia" w:cstheme="majorBidi"/>
      <w:caps/>
      <w:smallCaps w:val="false"/>
      <w:color w:val="44546A" w:themeColor="text2"/>
      <w:spacing w:val="-15"/>
      <w:sz w:val="52"/>
      <w:szCs w:val="72"/>
    </w:rPr>
  </w:style>
  <w:style w:type="character" w:styleId="TitleChar" w:customStyle="true">
    <w:name w:val="Title Char"/>
    <w:basedOn w:val="DefaultParagraphFont"/>
    <w:link w:val="Title"/>
    <w:uiPriority w:val="10"/>
    <w:rsid w:val="00907167"/>
    <w:rPr>
      <w:rFonts w:asciiTheme="majorHAnsi" w:hAnsiTheme="majorHAnsi" w:eastAsiaTheme="majorEastAsia" w:cstheme="majorBidi"/>
      <w:caps/>
      <w:smallCaps w:val="false"/>
      <w:color w:val="44546A" w:themeColor="text2"/>
      <w:spacing w:val="-15"/>
      <w:sz w:val="5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9A3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4472C4" w:themeColor="accent1"/>
      <w:szCs w:val="28"/>
    </w:rPr>
  </w:style>
  <w:style w:type="character" w:styleId="SubtitleChar" w:customStyle="true">
    <w:name w:val="Subtitle Char"/>
    <w:basedOn w:val="DefaultParagraphFont"/>
    <w:link w:val="Subtitle"/>
    <w:uiPriority w:val="11"/>
    <w:rsid w:val="008469A3"/>
    <w:rPr>
      <w:rFonts w:asciiTheme="majorHAnsi" w:hAnsiTheme="majorHAnsi" w:eastAsiaTheme="majorEastAsia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8469A3"/>
    <w:rPr>
      <w:b/>
      <w:bCs/>
    </w:rPr>
  </w:style>
  <w:style w:type="character" w:styleId="Emphasis">
    <w:name w:val="Emphasis"/>
    <w:basedOn w:val="DefaultParagraphFont"/>
    <w:uiPriority w:val="20"/>
    <w:qFormat/>
    <w:rsid w:val="008469A3"/>
    <w:rPr>
      <w:i/>
      <w:iCs/>
    </w:rPr>
  </w:style>
  <w:style w:type="paragraph" w:styleId="NoSpacing">
    <w:name w:val="No Spacing"/>
    <w:uiPriority w:val="1"/>
    <w:qFormat/>
    <w:rsid w:val="008469A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469A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styleId="QuoteChar" w:customStyle="true">
    <w:name w:val="Quote Char"/>
    <w:basedOn w:val="DefaultParagraphFont"/>
    <w:link w:val="Quote"/>
    <w:uiPriority w:val="29"/>
    <w:rsid w:val="008469A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9A3"/>
    <w:pPr>
      <w:spacing w:before="100" w:beforeAutospacing="true" w:after="240" w:line="240" w:lineRule="auto"/>
      <w:ind w:left="720"/>
      <w:jc w:val="center"/>
    </w:pPr>
    <w:rPr>
      <w:rFonts w:asciiTheme="majorHAnsi" w:hAnsiTheme="majorHAnsi" w:eastAsiaTheme="majorEastAsia" w:cstheme="majorBidi"/>
      <w:color w:val="44546A" w:themeColor="text2"/>
      <w:spacing w:val="-6"/>
      <w:sz w:val="32"/>
      <w:szCs w:val="32"/>
    </w:rPr>
  </w:style>
  <w:style w:type="character" w:styleId="IntenseQuoteChar" w:customStyle="true">
    <w:name w:val="Intense Quote Char"/>
    <w:basedOn w:val="DefaultParagraphFont"/>
    <w:link w:val="IntenseQuote"/>
    <w:uiPriority w:val="30"/>
    <w:rsid w:val="008469A3"/>
    <w:rPr>
      <w:rFonts w:asciiTheme="majorHAnsi" w:hAnsiTheme="majorHAnsi" w:eastAsiaTheme="majorEastAsia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469A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469A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469A3"/>
    <w:rPr>
      <w:caps w:val="false"/>
      <w:smallCaps/>
      <w:color w:val="595959" w:themeColor="text1" w:themeTint="A6"/>
      <w:u w:val="none" w:color="7F7F7F" w:themeColor="text1" w:themeTint="80"/>
      <w:bdr w:val="none" w:color="auto" w:space="0"/>
    </w:rPr>
  </w:style>
  <w:style w:type="character" w:styleId="IntenseReference">
    <w:name w:val="Intense Reference"/>
    <w:basedOn w:val="DefaultParagraphFont"/>
    <w:uiPriority w:val="32"/>
    <w:qFormat/>
    <w:rsid w:val="008469A3"/>
    <w:rPr>
      <w:b/>
      <w:bCs/>
      <w:caps w:val="false"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469A3"/>
    <w:rPr>
      <w:b/>
      <w:bCs/>
      <w:caps w:val="false"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69A3"/>
    <w:pPr>
      <w:outlineLvl w:val="9"/>
    </w:pPr>
  </w:style>
  <w:style w:type="paragraph" w:styleId="ListParagraph">
    <w:name w:val="List Paragraph"/>
    <w:basedOn w:val="Normal"/>
    <w:uiPriority w:val="34"/>
    <w:qFormat/>
    <w:rsid w:val="00BD021C"/>
    <w:pPr>
      <w:ind w:left="720"/>
      <w:contextualSpacing/>
    </w:pPr>
  </w:style>
  <w:style w:type="paragraph" w:styleId="BulletList" w:customStyle="true">
    <w:name w:val="Bullet List"/>
    <w:basedOn w:val="ListParagraph"/>
    <w:qFormat/>
    <w:rsid w:val="00B417CE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30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3" /><Relationship Type="http://schemas.openxmlformats.org/officeDocument/2006/relationships/theme" Target="/word/theme/theme1.xml" Id="rId6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fontTable" Target="/word/fontTable.xml" Id="rId5" /><Relationship Type="http://schemas.openxmlformats.org/officeDocument/2006/relationships/webSettings" Target="/word/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Yaitskov</dc:creator>
  <cp:keywords/>
  <dc:description/>
  <cp:lastModifiedBy>Dmitry Yaitskov</cp:lastModifiedBy>
  <cp:revision>19</cp:revision>
  <dcterms:created xsi:type="dcterms:W3CDTF">2020-12-16T00:15:00Z</dcterms:created>
  <dcterms:modified xsi:type="dcterms:W3CDTF">2020-12-17T01:11:00Z</dcterms:modified>
</cp:coreProperties>
</file>