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31d3d2d3c4ea7" /><Relationship Type="http://schemas.openxmlformats.org/package/2006/relationships/metadata/core-properties" Target="/docProps/core.xml" Id="R9f81f773ec304d17" /><Relationship Type="http://schemas.openxmlformats.org/officeDocument/2006/relationships/extended-properties" Target="/docProps/app.xml" Id="R848dd651fb2944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2370B4D7-4DC1-4006-BF60-D5B73DD6689E}" r:id="R75eecbbc5d9c44a1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BDEA839C-095C-4634-B50E-F89E86D17165}" r:id="Rb2a06c34af914ff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ba1764fbd4f4d90" /><Relationship Type="http://schemas.openxmlformats.org/officeDocument/2006/relationships/theme" Target="/word/theme/theme1.xml" Id="Ra55a64d366e04258" /><Relationship Type="http://schemas.openxmlformats.org/officeDocument/2006/relationships/styles" Target="/word/styles.xml" Id="R0894a706b34d4633" /><Relationship Type="http://schemas.openxmlformats.org/officeDocument/2006/relationships/fontTable" Target="/word/fontTable.xml" Id="R93201de287ae4be2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75eecbbc5d9c44a1" /><Relationship Type="http://schemas.openxmlformats.org/officeDocument/2006/relationships/font" Target="/word/fonts/font2.odttf" Id="Rb2a06c34af914f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